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7B" w:rsidRPr="001673D4" w:rsidRDefault="001E237B" w:rsidP="001E237B">
      <w:pPr>
        <w:shd w:val="clear" w:color="auto" w:fill="E8E8E8"/>
        <w:spacing w:line="240" w:lineRule="auto"/>
        <w:outlineLvl w:val="3"/>
        <w:rPr>
          <w:rFonts w:ascii="Arial" w:eastAsia="Times New Roman" w:hAnsi="Arial" w:cs="Arial"/>
          <w:b/>
          <w:bCs/>
          <w:color w:val="FF8141"/>
          <w:sz w:val="33"/>
          <w:szCs w:val="33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33"/>
          <w:szCs w:val="33"/>
          <w:lang w:eastAsia="it-IT"/>
        </w:rPr>
        <w:t>Modulo CV LAB</w:t>
      </w:r>
      <w:r w:rsidRPr="001673D4">
        <w:rPr>
          <w:rFonts w:ascii="Arial" w:eastAsia="Times New Roman" w:hAnsi="Arial" w:cs="Arial"/>
          <w:b/>
          <w:bCs/>
          <w:color w:val="003366"/>
          <w:sz w:val="33"/>
          <w:szCs w:val="33"/>
          <w:lang w:eastAsia="it-IT"/>
        </w:rPr>
        <w:br/>
        <w:t>Curriculum Vitae e mondo del lavoro</w:t>
      </w:r>
    </w:p>
    <w:p w:rsidR="001E237B" w:rsidRPr="001673D4" w:rsidRDefault="001E237B" w:rsidP="001E237B">
      <w:pPr>
        <w:shd w:val="clear" w:color="auto" w:fill="E8E8E8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Descrizione</w:t>
      </w:r>
    </w:p>
    <w:p w:rsidR="001E237B" w:rsidRPr="001673D4" w:rsidRDefault="001E237B" w:rsidP="001E237B">
      <w:pPr>
        <w:shd w:val="clear" w:color="auto" w:fill="E8E8E8"/>
        <w:spacing w:after="10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Il laboratorio CV LAB fornirà informazioni utili a orientare gli studenti nella scelta della loro professione futura tenendo conto delle loro attitudini personali e delle prospettive lavorative.</w:t>
      </w:r>
    </w:p>
    <w:p w:rsidR="001E237B" w:rsidRPr="001673D4" w:rsidRDefault="001E237B" w:rsidP="001E237B">
      <w:pPr>
        <w:shd w:val="clear" w:color="auto" w:fill="E8E8E8"/>
        <w:spacing w:after="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L’analisi del mercato del lavoro sarà condotta grazie al riferimento costante al </w:t>
      </w: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 xml:space="preserve">Sistema informativo </w:t>
      </w:r>
      <w:proofErr w:type="spellStart"/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Excelsior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 e all’utilizzo della </w:t>
      </w: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 xml:space="preserve">Piattaforma per il Job </w:t>
      </w:r>
      <w:proofErr w:type="spellStart"/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Placement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 realizzata da IFOA e </w:t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Unioncamere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. Attraverso esercitazioni pratiche saranno analizzati gli aspetti e le regole fondamentali per scrivere un efficace CV e per sostenere un colloquio di lavoro.</w:t>
      </w:r>
    </w:p>
    <w:p w:rsidR="001E237B" w:rsidRPr="001673D4" w:rsidRDefault="001E237B" w:rsidP="001E237B">
      <w:pPr>
        <w:shd w:val="clear" w:color="auto" w:fill="E8E8E8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Durata</w:t>
      </w:r>
    </w:p>
    <w:p w:rsidR="001E237B" w:rsidRPr="001673D4" w:rsidRDefault="001E237B" w:rsidP="001E237B">
      <w:pPr>
        <w:shd w:val="clear" w:color="auto" w:fill="E8E8E8"/>
        <w:spacing w:after="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3 ore</w:t>
      </w: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 in modalità </w:t>
      </w:r>
      <w:proofErr w:type="spellStart"/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Webinar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 via </w:t>
      </w:r>
      <w:r w:rsidRPr="001673D4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ZOOM</w:t>
      </w:r>
    </w:p>
    <w:p w:rsidR="001E237B" w:rsidRPr="001673D4" w:rsidRDefault="001E237B" w:rsidP="001E237B">
      <w:pPr>
        <w:shd w:val="clear" w:color="auto" w:fill="E8E8E8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673D4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Contenuti</w:t>
      </w:r>
    </w:p>
    <w:p w:rsidR="001E237B" w:rsidRPr="001673D4" w:rsidRDefault="001E237B" w:rsidP="001E237B">
      <w:pPr>
        <w:numPr>
          <w:ilvl w:val="0"/>
          <w:numId w:val="1"/>
        </w:numPr>
        <w:shd w:val="clear" w:color="auto" w:fill="E8E8E8"/>
        <w:spacing w:before="100" w:beforeAutospacing="1" w:after="75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Conoscere le proprie </w:t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skill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e i propri interessi professionali e formativi;</w:t>
      </w:r>
    </w:p>
    <w:p w:rsidR="001E237B" w:rsidRPr="001673D4" w:rsidRDefault="001E237B" w:rsidP="001E237B">
      <w:pPr>
        <w:numPr>
          <w:ilvl w:val="0"/>
          <w:numId w:val="1"/>
        </w:numPr>
        <w:shd w:val="clear" w:color="auto" w:fill="E8E8E8"/>
        <w:spacing w:before="100" w:beforeAutospacing="1" w:after="75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Conoscere il mercato del lavoro e le tendenze dei prossimi anni;</w:t>
      </w:r>
    </w:p>
    <w:p w:rsidR="001E237B" w:rsidRPr="001673D4" w:rsidRDefault="001E237B" w:rsidP="001E237B">
      <w:pPr>
        <w:numPr>
          <w:ilvl w:val="0"/>
          <w:numId w:val="1"/>
        </w:numPr>
        <w:shd w:val="clear" w:color="auto" w:fill="E8E8E8"/>
        <w:spacing w:before="100" w:beforeAutospacing="1" w:after="75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Gli strumenti per la propria presentazione: il CV, i social e il profilo </w:t>
      </w:r>
      <w:proofErr w:type="spellStart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Linkedin</w:t>
      </w:r>
      <w:proofErr w:type="spellEnd"/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;</w:t>
      </w:r>
    </w:p>
    <w:p w:rsidR="001E237B" w:rsidRDefault="001E237B" w:rsidP="001E237B">
      <w:pPr>
        <w:numPr>
          <w:ilvl w:val="0"/>
          <w:numId w:val="1"/>
        </w:numPr>
        <w:shd w:val="clear" w:color="auto" w:fill="E8E8E8"/>
        <w:spacing w:before="100" w:before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r w:rsidRPr="001673D4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Tecniche di comunicazione per il colloquio di lavoro.</w:t>
      </w:r>
    </w:p>
    <w:p w:rsidR="001E237B" w:rsidRPr="001931C6" w:rsidRDefault="001E237B" w:rsidP="001E237B">
      <w:pPr>
        <w:pStyle w:val="Paragrafoelenco"/>
        <w:numPr>
          <w:ilvl w:val="0"/>
          <w:numId w:val="1"/>
        </w:numPr>
        <w:shd w:val="clear" w:color="auto" w:fill="E8E8E8"/>
        <w:spacing w:after="0" w:line="240" w:lineRule="auto"/>
        <w:outlineLvl w:val="4"/>
        <w:rPr>
          <w:rFonts w:ascii="Arial" w:eastAsia="Times New Roman" w:hAnsi="Arial" w:cs="Arial"/>
          <w:b/>
          <w:bCs/>
          <w:color w:val="404040"/>
          <w:sz w:val="20"/>
          <w:szCs w:val="20"/>
          <w:lang w:eastAsia="it-IT"/>
        </w:rPr>
      </w:pPr>
      <w:r w:rsidRPr="001931C6">
        <w:rPr>
          <w:rFonts w:ascii="Arial" w:eastAsia="Times New Roman" w:hAnsi="Arial" w:cs="Arial"/>
          <w:b/>
          <w:bCs/>
          <w:color w:val="003366"/>
          <w:sz w:val="20"/>
          <w:szCs w:val="20"/>
          <w:lang w:eastAsia="it-IT"/>
        </w:rPr>
        <w:t>Calendario</w:t>
      </w:r>
    </w:p>
    <w:p w:rsidR="001E237B" w:rsidRPr="001931C6" w:rsidRDefault="001E237B" w:rsidP="001E237B">
      <w:pPr>
        <w:pStyle w:val="Paragrafoelenco"/>
        <w:numPr>
          <w:ilvl w:val="0"/>
          <w:numId w:val="1"/>
        </w:numPr>
        <w:shd w:val="clear" w:color="auto" w:fill="E8E8E8"/>
        <w:spacing w:after="0" w:afterAutospacing="1" w:line="240" w:lineRule="auto"/>
        <w:rPr>
          <w:rFonts w:ascii="Arial" w:eastAsia="Times New Roman" w:hAnsi="Arial" w:cs="Arial"/>
          <w:color w:val="404040"/>
          <w:sz w:val="23"/>
          <w:szCs w:val="23"/>
          <w:lang w:eastAsia="it-IT"/>
        </w:rPr>
      </w:pPr>
      <w:proofErr w:type="gramStart"/>
      <w:r w:rsidRPr="001931C6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t>Lecce:</w:t>
      </w:r>
      <w:r w:rsidRPr="001931C6">
        <w:rPr>
          <w:rFonts w:ascii="Arial" w:eastAsia="Times New Roman" w:hAnsi="Arial" w:cs="Arial"/>
          <w:b/>
          <w:bCs/>
          <w:color w:val="404040"/>
          <w:sz w:val="23"/>
          <w:szCs w:val="23"/>
          <w:lang w:eastAsia="it-IT"/>
        </w:rPr>
        <w:br/>
      </w:r>
      <w:proofErr w:type="spellStart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gio</w:t>
      </w:r>
      <w:proofErr w:type="spellEnd"/>
      <w:proofErr w:type="gramEnd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19/05/22 – mar 24/05/22 – </w:t>
      </w:r>
      <w:proofErr w:type="spellStart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ven</w:t>
      </w:r>
      <w:proofErr w:type="spellEnd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27/05/22 – </w:t>
      </w:r>
      <w:proofErr w:type="spellStart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>lun</w:t>
      </w:r>
      <w:proofErr w:type="spellEnd"/>
      <w:r w:rsidRPr="001931C6">
        <w:rPr>
          <w:rFonts w:ascii="Arial" w:eastAsia="Times New Roman" w:hAnsi="Arial" w:cs="Arial"/>
          <w:color w:val="404040"/>
          <w:sz w:val="23"/>
          <w:szCs w:val="23"/>
          <w:lang w:eastAsia="it-IT"/>
        </w:rPr>
        <w:t xml:space="preserve"> 30/05/22</w:t>
      </w:r>
    </w:p>
    <w:p w:rsidR="00347412" w:rsidRDefault="00347412">
      <w:bookmarkStart w:id="0" w:name="_GoBack"/>
      <w:bookmarkEnd w:id="0"/>
    </w:p>
    <w:sectPr w:rsidR="003474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C1EF4"/>
    <w:multiLevelType w:val="multilevel"/>
    <w:tmpl w:val="5508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7B"/>
    <w:rsid w:val="001E237B"/>
    <w:rsid w:val="003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4C5C9-2301-49C4-9B01-E59584FD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23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2022-04-28T07:48:00Z</dcterms:created>
  <dcterms:modified xsi:type="dcterms:W3CDTF">2022-04-28T07:48:00Z</dcterms:modified>
</cp:coreProperties>
</file>