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DC1A51" w14:paraId="21CB3B06" w14:textId="77777777" w:rsidTr="00DC1A51">
        <w:tc>
          <w:tcPr>
            <w:tcW w:w="5237" w:type="dxa"/>
            <w:hideMark/>
          </w:tcPr>
          <w:p w14:paraId="1E55CA3D" w14:textId="19CE9D29" w:rsidR="00DC1A51" w:rsidRDefault="00DC1A51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Sede, </w:t>
            </w:r>
            <w:r w:rsidR="00397B56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/</w:t>
            </w:r>
            <w:r w:rsidR="00397B56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/2026</w:t>
            </w:r>
          </w:p>
          <w:p w14:paraId="5C3C5A61" w14:textId="266FDF46" w:rsidR="00DC1A51" w:rsidRDefault="00DC1A51">
            <w:pPr>
              <w:pStyle w:val="Nessunaspaziatura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Prot. n. </w:t>
            </w:r>
            <w:r w:rsidR="00397B56">
              <w:rPr>
                <w:rFonts w:ascii="Arial" w:hAnsi="Arial" w:cs="Arial"/>
                <w:szCs w:val="24"/>
              </w:rPr>
              <w:t>34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3" w:type="dxa"/>
          </w:tcPr>
          <w:p w14:paraId="12641B60" w14:textId="77777777" w:rsidR="00DC1A51" w:rsidRPr="00F56832" w:rsidRDefault="00DC1A51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6832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257AE713" w14:textId="77777777" w:rsidR="00DC1A51" w:rsidRPr="00F56832" w:rsidRDefault="00DC1A51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F56832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76FF9C64" w14:textId="77777777" w:rsidR="00DC1A51" w:rsidRDefault="00DC1A51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471F9606" w14:textId="77777777" w:rsidR="00DC1A51" w:rsidRDefault="00DC1A51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1DCBD197" w14:textId="29237FF0" w:rsidR="00DC1A51" w:rsidRPr="00151A4F" w:rsidRDefault="00ED421F" w:rsidP="00C72B8D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927DC">
        <w:rPr>
          <w:rFonts w:ascii="Arial" w:hAnsi="Arial" w:cs="Arial"/>
          <w:sz w:val="30"/>
          <w:szCs w:val="30"/>
        </w:rPr>
        <w:t xml:space="preserve">IN CRESCITA DELL’1,2% </w:t>
      </w:r>
      <w:r w:rsidR="009927DC">
        <w:rPr>
          <w:rFonts w:ascii="Arial" w:hAnsi="Arial" w:cs="Arial"/>
          <w:sz w:val="30"/>
          <w:szCs w:val="30"/>
        </w:rPr>
        <w:t xml:space="preserve">NEL 2025 </w:t>
      </w:r>
      <w:r w:rsidR="00DC1A51" w:rsidRPr="009927DC">
        <w:rPr>
          <w:rFonts w:ascii="Arial" w:hAnsi="Arial" w:cs="Arial"/>
          <w:sz w:val="30"/>
          <w:szCs w:val="30"/>
        </w:rPr>
        <w:t>LE IMPRESE GIOVANILI PARMENSI</w:t>
      </w:r>
    </w:p>
    <w:p w14:paraId="2F344D05" w14:textId="7EA3767A" w:rsidR="00DC1A51" w:rsidRPr="009927DC" w:rsidRDefault="00DC1A51" w:rsidP="00DC1A51">
      <w:pPr>
        <w:pStyle w:val="Corpotesto"/>
        <w:spacing w:after="0"/>
        <w:ind w:right="112"/>
        <w:jc w:val="center"/>
        <w:rPr>
          <w:rFonts w:ascii="Arial" w:hAnsi="Arial" w:cs="Arial"/>
          <w:bCs/>
          <w:lang w:val="it-IT"/>
        </w:rPr>
      </w:pPr>
      <w:r w:rsidRPr="009927DC">
        <w:rPr>
          <w:rFonts w:ascii="Arial" w:hAnsi="Arial" w:cs="Arial"/>
          <w:bCs/>
          <w:lang w:val="it-IT"/>
        </w:rPr>
        <w:t xml:space="preserve">Le </w:t>
      </w:r>
      <w:r w:rsidR="00ED421F" w:rsidRPr="009927DC">
        <w:rPr>
          <w:rFonts w:ascii="Arial" w:hAnsi="Arial" w:cs="Arial"/>
          <w:bCs/>
          <w:lang w:val="it-IT"/>
        </w:rPr>
        <w:t>realtà</w:t>
      </w:r>
      <w:r w:rsidRPr="009927DC">
        <w:rPr>
          <w:rFonts w:ascii="Arial" w:hAnsi="Arial" w:cs="Arial"/>
          <w:bCs/>
          <w:lang w:val="it-IT"/>
        </w:rPr>
        <w:t xml:space="preserve"> attive under 35 sono </w:t>
      </w:r>
      <w:r w:rsidR="00ED421F" w:rsidRPr="009927DC">
        <w:rPr>
          <w:rFonts w:ascii="Arial" w:hAnsi="Arial" w:cs="Arial"/>
          <w:bCs/>
          <w:lang w:val="it-IT"/>
        </w:rPr>
        <w:t xml:space="preserve">salite a </w:t>
      </w:r>
      <w:r w:rsidRPr="009927DC">
        <w:rPr>
          <w:rFonts w:ascii="Arial" w:hAnsi="Arial" w:cs="Arial"/>
          <w:bCs/>
          <w:lang w:val="it-IT"/>
        </w:rPr>
        <w:t>2.781, con un incremento di 33 unità rispetto al 2024</w:t>
      </w:r>
      <w:r w:rsidR="00822DCD" w:rsidRPr="009927DC">
        <w:rPr>
          <w:rFonts w:ascii="Arial" w:hAnsi="Arial" w:cs="Arial"/>
          <w:bCs/>
          <w:lang w:val="it-IT"/>
        </w:rPr>
        <w:t>. La maggiore presenza (24,9%) nei servizi alle imprese e nel commercio (21,2%)</w:t>
      </w:r>
    </w:p>
    <w:p w14:paraId="047B9761" w14:textId="77777777" w:rsidR="00DC1A51" w:rsidRDefault="00DC1A51" w:rsidP="00DC1A51">
      <w:pPr>
        <w:pStyle w:val="Corpotesto"/>
        <w:spacing w:after="0"/>
        <w:ind w:right="112"/>
        <w:jc w:val="both"/>
        <w:rPr>
          <w:rFonts w:ascii="Arial" w:hAnsi="Arial" w:cs="Arial"/>
          <w:lang w:val="it-IT"/>
        </w:rPr>
      </w:pPr>
    </w:p>
    <w:p w14:paraId="7FB6CFCA" w14:textId="77777777" w:rsidR="00C72B8D" w:rsidRDefault="00C72B8D" w:rsidP="00822DCD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</w:p>
    <w:p w14:paraId="35C858F3" w14:textId="77777777" w:rsidR="00D13A2E" w:rsidRPr="009927DC" w:rsidRDefault="00DC1A51" w:rsidP="00822DCD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9927DC">
        <w:rPr>
          <w:rFonts w:ascii="Arial" w:hAnsi="Arial" w:cs="Arial"/>
          <w:szCs w:val="24"/>
          <w:lang w:val="it-IT"/>
        </w:rPr>
        <w:t xml:space="preserve">Il 2025 si è chiuso con un </w:t>
      </w:r>
      <w:r w:rsidR="00D13A2E" w:rsidRPr="009927DC">
        <w:rPr>
          <w:rFonts w:ascii="Arial" w:hAnsi="Arial" w:cs="Arial"/>
          <w:szCs w:val="24"/>
          <w:lang w:val="it-IT"/>
        </w:rPr>
        <w:t>incremento dell’1,2% del numero</w:t>
      </w:r>
      <w:r w:rsidRPr="009927DC">
        <w:rPr>
          <w:rFonts w:ascii="Arial" w:hAnsi="Arial" w:cs="Arial"/>
          <w:szCs w:val="24"/>
          <w:lang w:val="it-IT"/>
        </w:rPr>
        <w:t xml:space="preserve"> delle imprese giovanili </w:t>
      </w:r>
      <w:r w:rsidR="00D13A2E" w:rsidRPr="009927DC">
        <w:rPr>
          <w:rFonts w:ascii="Arial" w:hAnsi="Arial" w:cs="Arial"/>
          <w:szCs w:val="24"/>
          <w:lang w:val="it-IT"/>
        </w:rPr>
        <w:t>attive in provincia di Parma, salite così  a 2.781; tradotto in altri termini, l’incremento percentuale sancisce la presenza di 33 imprese under 35 in più rispetto al 2024.</w:t>
      </w:r>
    </w:p>
    <w:p w14:paraId="49FBA47D" w14:textId="77777777" w:rsidR="00D13A2E" w:rsidRPr="009927DC" w:rsidRDefault="00D13A2E" w:rsidP="00822DCD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9927DC">
        <w:rPr>
          <w:rFonts w:ascii="Arial" w:hAnsi="Arial" w:cs="Arial"/>
          <w:szCs w:val="24"/>
          <w:lang w:val="it-IT"/>
        </w:rPr>
        <w:t>Un risultato che appare in netta controtendenza rispetto alle vicine province emiliane, dove, al contrario, si sono registrate riduzioni, ma anche rispetto alla lieve flessione del numero complessivo delle imprese parmensi (-0,2%), sul quale le realtà giovanili incidono per il 7,2%.</w:t>
      </w:r>
    </w:p>
    <w:p w14:paraId="4867594E" w14:textId="151AF60C" w:rsidR="00D13A2E" w:rsidRPr="009927DC" w:rsidRDefault="00D13A2E" w:rsidP="00822DCD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9927DC">
        <w:rPr>
          <w:rFonts w:ascii="Arial" w:hAnsi="Arial" w:cs="Arial"/>
          <w:szCs w:val="24"/>
        </w:rPr>
        <w:t xml:space="preserve">Le analisi dell’Ufficio Studi e Statistica della Camera di commercio dell’Emilia sui dati  forniti da Infocamere evidenziano, in tema di distribuzione settoriale, che la più elevata presenza di imprese giovanili riguarda </w:t>
      </w:r>
      <w:r w:rsidRPr="009927DC">
        <w:rPr>
          <w:rFonts w:ascii="Arial" w:hAnsi="Arial" w:cs="Arial"/>
          <w:szCs w:val="24"/>
          <w:lang w:val="it-IT"/>
        </w:rPr>
        <w:t>i servizi alle imprese, con 692 unità e un’incidenza sul totale delle imprese under 35 pari al 24,9%, seguiti dal commercio (</w:t>
      </w:r>
      <w:r w:rsidR="00ED421F" w:rsidRPr="009927DC">
        <w:rPr>
          <w:rFonts w:ascii="Arial" w:hAnsi="Arial" w:cs="Arial"/>
          <w:szCs w:val="24"/>
          <w:lang w:val="it-IT"/>
        </w:rPr>
        <w:t>589</w:t>
      </w:r>
      <w:r w:rsidRPr="009927DC">
        <w:rPr>
          <w:rFonts w:ascii="Arial" w:hAnsi="Arial" w:cs="Arial"/>
          <w:szCs w:val="24"/>
          <w:lang w:val="it-IT"/>
        </w:rPr>
        <w:t xml:space="preserve"> unità, con una quota del </w:t>
      </w:r>
      <w:r w:rsidR="00ED421F" w:rsidRPr="009927DC">
        <w:rPr>
          <w:rFonts w:ascii="Arial" w:hAnsi="Arial" w:cs="Arial"/>
          <w:szCs w:val="24"/>
          <w:lang w:val="it-IT"/>
        </w:rPr>
        <w:t>21,2</w:t>
      </w:r>
      <w:r w:rsidRPr="009927DC">
        <w:rPr>
          <w:rFonts w:ascii="Arial" w:hAnsi="Arial" w:cs="Arial"/>
          <w:szCs w:val="24"/>
          <w:lang w:val="it-IT"/>
        </w:rPr>
        <w:t>%) e dalle costruzioni (</w:t>
      </w:r>
      <w:r w:rsidR="00ED421F" w:rsidRPr="009927DC">
        <w:rPr>
          <w:rFonts w:ascii="Arial" w:hAnsi="Arial" w:cs="Arial"/>
          <w:szCs w:val="24"/>
          <w:lang w:val="it-IT"/>
        </w:rPr>
        <w:t>402</w:t>
      </w:r>
      <w:r w:rsidRPr="009927DC">
        <w:rPr>
          <w:rFonts w:ascii="Arial" w:hAnsi="Arial" w:cs="Arial"/>
          <w:szCs w:val="24"/>
          <w:lang w:val="it-IT"/>
        </w:rPr>
        <w:t xml:space="preserve"> e 1</w:t>
      </w:r>
      <w:r w:rsidR="00ED421F" w:rsidRPr="009927DC">
        <w:rPr>
          <w:rFonts w:ascii="Arial" w:hAnsi="Arial" w:cs="Arial"/>
          <w:szCs w:val="24"/>
          <w:lang w:val="it-IT"/>
        </w:rPr>
        <w:t>4</w:t>
      </w:r>
      <w:r w:rsidRPr="009927DC">
        <w:rPr>
          <w:rFonts w:ascii="Arial" w:hAnsi="Arial" w:cs="Arial"/>
          <w:szCs w:val="24"/>
          <w:lang w:val="it-IT"/>
        </w:rPr>
        <w:t>,</w:t>
      </w:r>
      <w:r w:rsidR="00ED421F" w:rsidRPr="009927DC">
        <w:rPr>
          <w:rFonts w:ascii="Arial" w:hAnsi="Arial" w:cs="Arial"/>
          <w:szCs w:val="24"/>
          <w:lang w:val="it-IT"/>
        </w:rPr>
        <w:t>5</w:t>
      </w:r>
      <w:r w:rsidRPr="009927DC">
        <w:rPr>
          <w:rFonts w:ascii="Arial" w:hAnsi="Arial" w:cs="Arial"/>
          <w:szCs w:val="24"/>
          <w:lang w:val="it-IT"/>
        </w:rPr>
        <w:t xml:space="preserve">%). </w:t>
      </w:r>
    </w:p>
    <w:p w14:paraId="58E26A33" w14:textId="77777777" w:rsidR="00ED421F" w:rsidRPr="009927DC" w:rsidRDefault="00ED421F" w:rsidP="00822DCD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9927DC">
        <w:rPr>
          <w:rFonts w:ascii="Arial" w:hAnsi="Arial" w:cs="Arial"/>
          <w:szCs w:val="24"/>
          <w:lang w:val="it-IT"/>
        </w:rPr>
        <w:t>La graduatoria settoriale vede poi, nell’ordine, i servizi alla persona con 295 imprese giovanili attive, il manifatturiero con 266 imprese under 35, le attività di alloggio e ristorazione con 265 unità e l’agricoltura con 260.</w:t>
      </w:r>
    </w:p>
    <w:p w14:paraId="37D63DE6" w14:textId="24405FA2" w:rsidR="00ED421F" w:rsidRPr="009927DC" w:rsidRDefault="00ED421F" w:rsidP="00822DCD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9927DC">
        <w:rPr>
          <w:rFonts w:ascii="Arial" w:hAnsi="Arial" w:cs="Arial"/>
          <w:szCs w:val="24"/>
          <w:lang w:val="it-IT"/>
        </w:rPr>
        <w:t>Quanto alla natura giuridica, nel 75,2% dei casi si tratta di ditte individuali, con 2.092 realtà attive (53 in più in un anno).</w:t>
      </w:r>
    </w:p>
    <w:p w14:paraId="6E5C3393" w14:textId="0B0ECFD0" w:rsidR="00ED421F" w:rsidRPr="009927DC" w:rsidRDefault="00DC1A51" w:rsidP="00822DCD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9927DC">
        <w:rPr>
          <w:rFonts w:ascii="Arial" w:hAnsi="Arial" w:cs="Arial"/>
          <w:szCs w:val="24"/>
          <w:lang w:val="it-IT"/>
        </w:rPr>
        <w:t xml:space="preserve">Le società di capitale, invece, hanno subito una lieve contrazione dello 0,5% (3 in meno), attestandosi, così, a 561 unità </w:t>
      </w:r>
      <w:r w:rsidR="00ED421F" w:rsidRPr="009927DC">
        <w:rPr>
          <w:rFonts w:ascii="Arial" w:hAnsi="Arial" w:cs="Arial"/>
          <w:szCs w:val="24"/>
          <w:lang w:val="it-IT"/>
        </w:rPr>
        <w:t>(il</w:t>
      </w:r>
      <w:r w:rsidRPr="009927DC">
        <w:rPr>
          <w:rFonts w:ascii="Arial" w:hAnsi="Arial" w:cs="Arial"/>
          <w:szCs w:val="24"/>
          <w:lang w:val="it-IT"/>
        </w:rPr>
        <w:t xml:space="preserve"> 20,2%</w:t>
      </w:r>
      <w:r w:rsidR="00ED421F" w:rsidRPr="009927DC">
        <w:rPr>
          <w:rFonts w:ascii="Arial" w:hAnsi="Arial" w:cs="Arial"/>
          <w:szCs w:val="24"/>
          <w:lang w:val="it-IT"/>
        </w:rPr>
        <w:t xml:space="preserve"> del totale)</w:t>
      </w:r>
      <w:r w:rsidRPr="009927DC">
        <w:rPr>
          <w:rFonts w:ascii="Arial" w:hAnsi="Arial" w:cs="Arial"/>
          <w:szCs w:val="24"/>
          <w:lang w:val="it-IT"/>
        </w:rPr>
        <w:t xml:space="preserve">. Infine, le società di persone hanno ceduto 17 unità, </w:t>
      </w:r>
      <w:r w:rsidR="00ED421F" w:rsidRPr="009927DC">
        <w:rPr>
          <w:rFonts w:ascii="Arial" w:hAnsi="Arial" w:cs="Arial"/>
          <w:szCs w:val="24"/>
          <w:lang w:val="it-IT"/>
        </w:rPr>
        <w:t xml:space="preserve">portandosi a </w:t>
      </w:r>
      <w:r w:rsidRPr="009927DC">
        <w:rPr>
          <w:rFonts w:ascii="Arial" w:hAnsi="Arial" w:cs="Arial"/>
          <w:szCs w:val="24"/>
          <w:lang w:val="it-IT"/>
        </w:rPr>
        <w:t>111</w:t>
      </w:r>
      <w:r w:rsidR="00ED421F" w:rsidRPr="009927DC">
        <w:rPr>
          <w:rFonts w:ascii="Arial" w:hAnsi="Arial" w:cs="Arial"/>
          <w:szCs w:val="24"/>
          <w:lang w:val="it-IT"/>
        </w:rPr>
        <w:t>.</w:t>
      </w:r>
    </w:p>
    <w:p w14:paraId="6AD37183" w14:textId="77777777" w:rsidR="00DC1A51" w:rsidRPr="009927DC" w:rsidRDefault="00DC1A51" w:rsidP="00822D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7DC">
        <w:rPr>
          <w:rFonts w:ascii="Arial" w:hAnsi="Arial" w:cs="Arial"/>
          <w:sz w:val="24"/>
          <w:szCs w:val="24"/>
        </w:rPr>
        <w:t>L’impresa giovanile</w:t>
      </w:r>
      <w:r w:rsidRPr="009927DC">
        <w:rPr>
          <w:rFonts w:ascii="Arial" w:hAnsi="Arial" w:cs="Arial"/>
          <w:spacing w:val="-1"/>
          <w:sz w:val="24"/>
          <w:szCs w:val="24"/>
        </w:rPr>
        <w:t xml:space="preserve"> </w:t>
      </w:r>
      <w:r w:rsidRPr="009927DC">
        <w:rPr>
          <w:rFonts w:ascii="Arial" w:hAnsi="Arial" w:cs="Arial"/>
          <w:sz w:val="24"/>
          <w:szCs w:val="24"/>
        </w:rPr>
        <w:t>è</w:t>
      </w:r>
      <w:r w:rsidRPr="009927DC">
        <w:rPr>
          <w:rFonts w:ascii="Arial" w:hAnsi="Arial" w:cs="Arial"/>
          <w:spacing w:val="-1"/>
          <w:sz w:val="24"/>
          <w:szCs w:val="24"/>
        </w:rPr>
        <w:t xml:space="preserve"> </w:t>
      </w:r>
      <w:r w:rsidRPr="009927DC">
        <w:rPr>
          <w:rFonts w:ascii="Arial" w:hAnsi="Arial" w:cs="Arial"/>
          <w:sz w:val="24"/>
          <w:szCs w:val="24"/>
        </w:rPr>
        <w:t>valutata dall’indagine camerale anche</w:t>
      </w:r>
      <w:r w:rsidRPr="009927DC">
        <w:rPr>
          <w:rFonts w:ascii="Arial" w:hAnsi="Arial" w:cs="Arial"/>
          <w:spacing w:val="-1"/>
          <w:sz w:val="24"/>
          <w:szCs w:val="24"/>
        </w:rPr>
        <w:t xml:space="preserve"> </w:t>
      </w:r>
      <w:r w:rsidRPr="009927DC">
        <w:rPr>
          <w:rFonts w:ascii="Arial" w:hAnsi="Arial" w:cs="Arial"/>
          <w:sz w:val="24"/>
          <w:szCs w:val="24"/>
        </w:rPr>
        <w:t>in base al grado di presenza di giovani, vale</w:t>
      </w:r>
      <w:r w:rsidRPr="009927DC">
        <w:rPr>
          <w:rFonts w:ascii="Arial" w:hAnsi="Arial" w:cs="Arial"/>
          <w:spacing w:val="-1"/>
          <w:sz w:val="24"/>
          <w:szCs w:val="24"/>
        </w:rPr>
        <w:t xml:space="preserve"> </w:t>
      </w:r>
      <w:r w:rsidRPr="009927DC">
        <w:rPr>
          <w:rFonts w:ascii="Arial" w:hAnsi="Arial" w:cs="Arial"/>
          <w:sz w:val="24"/>
          <w:szCs w:val="24"/>
        </w:rPr>
        <w:t>a</w:t>
      </w:r>
      <w:r w:rsidRPr="009927DC">
        <w:rPr>
          <w:rFonts w:ascii="Arial" w:hAnsi="Arial" w:cs="Arial"/>
          <w:spacing w:val="-1"/>
          <w:sz w:val="24"/>
          <w:szCs w:val="24"/>
        </w:rPr>
        <w:t xml:space="preserve"> </w:t>
      </w:r>
      <w:r w:rsidRPr="009927DC">
        <w:rPr>
          <w:rFonts w:ascii="Arial" w:hAnsi="Arial" w:cs="Arial"/>
          <w:sz w:val="24"/>
          <w:szCs w:val="24"/>
        </w:rPr>
        <w:t>dire</w:t>
      </w:r>
      <w:r w:rsidRPr="009927DC">
        <w:rPr>
          <w:rFonts w:ascii="Arial" w:hAnsi="Arial" w:cs="Arial"/>
          <w:spacing w:val="-1"/>
          <w:sz w:val="24"/>
          <w:szCs w:val="24"/>
        </w:rPr>
        <w:t xml:space="preserve"> </w:t>
      </w:r>
      <w:r w:rsidRPr="009927DC">
        <w:rPr>
          <w:rFonts w:ascii="Arial" w:hAnsi="Arial" w:cs="Arial"/>
          <w:sz w:val="24"/>
          <w:szCs w:val="24"/>
        </w:rPr>
        <w:t>secondo la percentuale di quote possedute da under 35, identificando tre gradi di presenza crescenti: “maggioritaria”, “forte” ed “esclusiva”. Sul totale delle imprese della provincia individuate come giovanili, il grado “esclusivo” copre l’87,7%, contando ben 2.438 unità attive, mentre alla presenza imprenditoriale “forte” va il 10,1% (280 aziende) e a quella “maggioritaria” il rimanente 2,3% (63 attività).</w:t>
      </w:r>
    </w:p>
    <w:p w14:paraId="4CB68E46" w14:textId="20510C96" w:rsidR="00DC1A51" w:rsidRPr="009927DC" w:rsidRDefault="00DC1A51" w:rsidP="00822D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7DC">
        <w:rPr>
          <w:rFonts w:ascii="Arial" w:hAnsi="Arial" w:cs="Arial"/>
          <w:sz w:val="24"/>
          <w:szCs w:val="24"/>
        </w:rPr>
        <w:t xml:space="preserve">Da ultimo, è stata </w:t>
      </w:r>
      <w:r w:rsidR="00ED421F" w:rsidRPr="009927DC">
        <w:rPr>
          <w:rFonts w:ascii="Arial" w:hAnsi="Arial" w:cs="Arial"/>
          <w:sz w:val="24"/>
          <w:szCs w:val="24"/>
        </w:rPr>
        <w:t>valutata</w:t>
      </w:r>
      <w:r w:rsidRPr="009927DC">
        <w:rPr>
          <w:rFonts w:ascii="Arial" w:hAnsi="Arial" w:cs="Arial"/>
          <w:sz w:val="24"/>
          <w:szCs w:val="24"/>
        </w:rPr>
        <w:t xml:space="preserve"> la presenza imprenditoriale giovanile nei singoli comuni, tra i quali spicca il capoluogo con 1.266 aziende, che incidono sul totale</w:t>
      </w:r>
      <w:r w:rsidR="00ED421F" w:rsidRPr="009927DC">
        <w:rPr>
          <w:rFonts w:ascii="Arial" w:hAnsi="Arial" w:cs="Arial"/>
          <w:sz w:val="24"/>
          <w:szCs w:val="24"/>
        </w:rPr>
        <w:t xml:space="preserve"> delle imprese attive nel comune </w:t>
      </w:r>
      <w:r w:rsidRPr="009927DC">
        <w:rPr>
          <w:rFonts w:ascii="Arial" w:hAnsi="Arial" w:cs="Arial"/>
          <w:sz w:val="24"/>
          <w:szCs w:val="24"/>
        </w:rPr>
        <w:t>per il 7,6%. Seguono Fidenza con 156 unità attive giovanili e incidenza al 7,8%, Salsomaggiore Terme (138 e 9,0%), Collecchio (100 e 8,5%) e Noceto (76 e 7,7%).</w:t>
      </w:r>
    </w:p>
    <w:p w14:paraId="7A6B4158" w14:textId="77777777" w:rsidR="00C72B8D" w:rsidRDefault="00C72B8D" w:rsidP="00F56832">
      <w:pPr>
        <w:jc w:val="both"/>
        <w:rPr>
          <w:rFonts w:ascii="Arial" w:hAnsi="Arial" w:cs="Arial"/>
          <w:sz w:val="24"/>
          <w:szCs w:val="24"/>
        </w:rPr>
      </w:pPr>
    </w:p>
    <w:p w14:paraId="003A7090" w14:textId="3B7CADCE" w:rsidR="007B6DFB" w:rsidRPr="00F56832" w:rsidRDefault="00DC1A51" w:rsidP="00F56832">
      <w:pPr>
        <w:jc w:val="both"/>
        <w:rPr>
          <w:rFonts w:ascii="Arial" w:hAnsi="Arial" w:cs="Arial"/>
          <w:sz w:val="24"/>
          <w:szCs w:val="24"/>
        </w:rPr>
      </w:pPr>
      <w:r w:rsidRPr="00D6585D">
        <w:rPr>
          <w:rFonts w:ascii="Arial" w:hAnsi="Arial" w:cs="Arial"/>
          <w:sz w:val="24"/>
          <w:szCs w:val="24"/>
        </w:rPr>
        <w:lastRenderedPageBreak/>
        <w:t>Dalla Camera di commercio, industria, artigianato e agricoltura dell’Emilia con cortese preghiera di pubblicazione e diffusione.</w:t>
      </w:r>
    </w:p>
    <w:p w14:paraId="5CFD0294" w14:textId="77777777" w:rsidR="007B6DFB" w:rsidRPr="007B6DFB" w:rsidRDefault="007B6DFB" w:rsidP="007B6DFB">
      <w:pPr>
        <w:rPr>
          <w:lang w:eastAsia="it-IT"/>
        </w:rPr>
      </w:pPr>
    </w:p>
    <w:p w14:paraId="7158BF6E" w14:textId="77777777" w:rsidR="007B6DFB" w:rsidRPr="007B6DFB" w:rsidRDefault="007B6DFB" w:rsidP="007B6DFB">
      <w:pPr>
        <w:rPr>
          <w:lang w:eastAsia="it-IT"/>
        </w:rPr>
      </w:pPr>
    </w:p>
    <w:p w14:paraId="74B4DB1D" w14:textId="77777777" w:rsidR="007B6DFB" w:rsidRDefault="007B6DFB" w:rsidP="007B6DFB">
      <w:pPr>
        <w:rPr>
          <w:rFonts w:ascii="Helvetica" w:eastAsiaTheme="minorEastAsia" w:hAnsi="Helvetica" w:cs="Helvetica-Bold"/>
          <w:bCs/>
          <w:color w:val="474746"/>
          <w:sz w:val="20"/>
          <w:szCs w:val="20"/>
          <w:lang w:eastAsia="it-IT"/>
        </w:rPr>
      </w:pPr>
    </w:p>
    <w:p w14:paraId="5946E6FD" w14:textId="77777777" w:rsidR="007B6DFB" w:rsidRPr="007B6DFB" w:rsidRDefault="007B6DFB" w:rsidP="007B6DFB">
      <w:pPr>
        <w:tabs>
          <w:tab w:val="left" w:pos="458"/>
        </w:tabs>
        <w:rPr>
          <w:lang w:eastAsia="it-IT"/>
        </w:rPr>
      </w:pPr>
      <w:r>
        <w:rPr>
          <w:lang w:eastAsia="it-IT"/>
        </w:rPr>
        <w:tab/>
      </w:r>
    </w:p>
    <w:sectPr w:rsidR="007B6DFB" w:rsidRPr="007B6DFB" w:rsidSect="00734DB2">
      <w:headerReference w:type="default" r:id="rId8"/>
      <w:footerReference w:type="default" r:id="rId9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78548" w14:textId="77777777" w:rsidR="001C3217" w:rsidRDefault="001C3217" w:rsidP="00B326EB">
      <w:pPr>
        <w:spacing w:after="0" w:line="240" w:lineRule="auto"/>
      </w:pPr>
      <w:r>
        <w:separator/>
      </w:r>
    </w:p>
  </w:endnote>
  <w:endnote w:type="continuationSeparator" w:id="0">
    <w:p w14:paraId="3E3C81D5" w14:textId="77777777" w:rsidR="001C3217" w:rsidRDefault="001C3217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850B4" w14:textId="77777777" w:rsidR="001C3217" w:rsidRDefault="001C3217" w:rsidP="00B326EB">
      <w:pPr>
        <w:spacing w:after="0" w:line="240" w:lineRule="auto"/>
      </w:pPr>
      <w:r>
        <w:separator/>
      </w:r>
    </w:p>
  </w:footnote>
  <w:footnote w:type="continuationSeparator" w:id="0">
    <w:p w14:paraId="23ADB228" w14:textId="77777777" w:rsidR="001C3217" w:rsidRDefault="001C3217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122EB9"/>
    <w:rsid w:val="00131973"/>
    <w:rsid w:val="00151A4F"/>
    <w:rsid w:val="00172020"/>
    <w:rsid w:val="00197DEF"/>
    <w:rsid w:val="00197DF3"/>
    <w:rsid w:val="001C3217"/>
    <w:rsid w:val="001D1A2A"/>
    <w:rsid w:val="002A24F7"/>
    <w:rsid w:val="00397B56"/>
    <w:rsid w:val="003D6DE9"/>
    <w:rsid w:val="00422F06"/>
    <w:rsid w:val="0046726D"/>
    <w:rsid w:val="004A3708"/>
    <w:rsid w:val="0060251F"/>
    <w:rsid w:val="00714350"/>
    <w:rsid w:val="00726A24"/>
    <w:rsid w:val="00734DB2"/>
    <w:rsid w:val="00764AEC"/>
    <w:rsid w:val="00765E5A"/>
    <w:rsid w:val="00783E20"/>
    <w:rsid w:val="007B6DFB"/>
    <w:rsid w:val="00822DCD"/>
    <w:rsid w:val="00826C94"/>
    <w:rsid w:val="00890C73"/>
    <w:rsid w:val="00892D18"/>
    <w:rsid w:val="008F5BEC"/>
    <w:rsid w:val="00923EEE"/>
    <w:rsid w:val="009927DC"/>
    <w:rsid w:val="009A136F"/>
    <w:rsid w:val="009D0842"/>
    <w:rsid w:val="00A621EA"/>
    <w:rsid w:val="00B27A85"/>
    <w:rsid w:val="00B326EB"/>
    <w:rsid w:val="00BC5A14"/>
    <w:rsid w:val="00BD50C4"/>
    <w:rsid w:val="00BF5E9D"/>
    <w:rsid w:val="00C04A04"/>
    <w:rsid w:val="00C52204"/>
    <w:rsid w:val="00C72B8D"/>
    <w:rsid w:val="00CF3283"/>
    <w:rsid w:val="00D13A2E"/>
    <w:rsid w:val="00D172FC"/>
    <w:rsid w:val="00D6585D"/>
    <w:rsid w:val="00D72047"/>
    <w:rsid w:val="00DB29C8"/>
    <w:rsid w:val="00DC1A51"/>
    <w:rsid w:val="00DE5A46"/>
    <w:rsid w:val="00E951EF"/>
    <w:rsid w:val="00ED421F"/>
    <w:rsid w:val="00EE57B2"/>
    <w:rsid w:val="00EF1F22"/>
    <w:rsid w:val="00F56832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C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C1A5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1A5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DC1A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C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C1A5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1A5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DC1A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3980E-01C8-4BD4-BFCC-E6D85023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6</cp:revision>
  <cp:lastPrinted>2026-02-24T12:40:00Z</cp:lastPrinted>
  <dcterms:created xsi:type="dcterms:W3CDTF">2026-02-20T10:45:00Z</dcterms:created>
  <dcterms:modified xsi:type="dcterms:W3CDTF">2026-02-25T07:01:00Z</dcterms:modified>
</cp:coreProperties>
</file>