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0D3943" w14:paraId="7832632F" w14:textId="77777777" w:rsidTr="000D3943">
        <w:tc>
          <w:tcPr>
            <w:tcW w:w="5237" w:type="dxa"/>
            <w:hideMark/>
          </w:tcPr>
          <w:p w14:paraId="5E4C398E" w14:textId="76619293" w:rsidR="000D3943" w:rsidRDefault="000D3943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F56765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/</w:t>
            </w:r>
            <w:r w:rsidR="00F56765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</w:p>
          <w:p w14:paraId="2D48EB08" w14:textId="1840FF1A" w:rsidR="000D3943" w:rsidRDefault="000D3943">
            <w:pPr>
              <w:pStyle w:val="Nessunaspaziatura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Prot. n. </w:t>
            </w:r>
            <w:r w:rsidR="00F56765">
              <w:rPr>
                <w:rFonts w:ascii="Arial" w:hAnsi="Arial" w:cs="Arial"/>
                <w:szCs w:val="24"/>
              </w:rPr>
              <w:t>35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616D61B4" w14:textId="77777777" w:rsidR="000D3943" w:rsidRPr="005F6060" w:rsidRDefault="000D3943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F6060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3C4A2164" w14:textId="77777777" w:rsidR="000D3943" w:rsidRPr="005F6060" w:rsidRDefault="000D3943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6060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02EFBB7E" w14:textId="77777777" w:rsidR="000D3943" w:rsidRDefault="000D3943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41F89329" w14:textId="77777777" w:rsidR="000D3943" w:rsidRDefault="000D3943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06E94DB0" w14:textId="297AFFD5" w:rsidR="000D3943" w:rsidRPr="008B4DFD" w:rsidRDefault="004B6C63" w:rsidP="008B4DFD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A19C6">
        <w:rPr>
          <w:rFonts w:ascii="Arial" w:hAnsi="Arial" w:cs="Arial"/>
          <w:sz w:val="30"/>
          <w:szCs w:val="30"/>
        </w:rPr>
        <w:t>IN CALO NEL 2025 (-</w:t>
      </w:r>
      <w:r w:rsidR="000D3943" w:rsidRPr="003A19C6">
        <w:rPr>
          <w:rFonts w:ascii="Arial" w:hAnsi="Arial" w:cs="Arial"/>
          <w:sz w:val="30"/>
          <w:szCs w:val="30"/>
        </w:rPr>
        <w:t>1,9%</w:t>
      </w:r>
      <w:r w:rsidRPr="003A19C6">
        <w:rPr>
          <w:rFonts w:ascii="Arial" w:hAnsi="Arial" w:cs="Arial"/>
          <w:sz w:val="30"/>
          <w:szCs w:val="30"/>
        </w:rPr>
        <w:t>)</w:t>
      </w:r>
      <w:r w:rsidR="000D3943" w:rsidRPr="003A19C6">
        <w:rPr>
          <w:rFonts w:ascii="Arial" w:hAnsi="Arial" w:cs="Arial"/>
          <w:sz w:val="30"/>
          <w:szCs w:val="30"/>
        </w:rPr>
        <w:t xml:space="preserve"> LE IMPRESE GIOVANILI </w:t>
      </w:r>
      <w:r w:rsidRPr="003A19C6">
        <w:rPr>
          <w:rFonts w:ascii="Arial" w:hAnsi="Arial" w:cs="Arial"/>
          <w:sz w:val="30"/>
          <w:szCs w:val="30"/>
        </w:rPr>
        <w:t>REGGIANE</w:t>
      </w:r>
    </w:p>
    <w:p w14:paraId="2F019D30" w14:textId="23B080A0" w:rsidR="004B6C63" w:rsidRPr="003A19C6" w:rsidRDefault="004B6C63" w:rsidP="008B4DFD">
      <w:pPr>
        <w:pStyle w:val="Corpotesto"/>
        <w:spacing w:after="0"/>
        <w:ind w:right="112"/>
        <w:jc w:val="center"/>
        <w:rPr>
          <w:rFonts w:ascii="Arial" w:hAnsi="Arial" w:cs="Arial"/>
          <w:bCs/>
          <w:lang w:val="it-IT"/>
        </w:rPr>
      </w:pPr>
      <w:r w:rsidRPr="003A19C6">
        <w:rPr>
          <w:rFonts w:ascii="Arial" w:hAnsi="Arial" w:cs="Arial"/>
          <w:bCs/>
          <w:lang w:val="it-IT"/>
        </w:rPr>
        <w:t xml:space="preserve">3.884 unità attive, </w:t>
      </w:r>
      <w:r w:rsidR="000D3943" w:rsidRPr="003A19C6">
        <w:rPr>
          <w:rFonts w:ascii="Arial" w:hAnsi="Arial" w:cs="Arial"/>
          <w:bCs/>
          <w:lang w:val="it-IT"/>
        </w:rPr>
        <w:t xml:space="preserve">74 </w:t>
      </w:r>
      <w:r w:rsidRPr="003A19C6">
        <w:rPr>
          <w:rFonts w:ascii="Arial" w:hAnsi="Arial" w:cs="Arial"/>
          <w:bCs/>
          <w:lang w:val="it-IT"/>
        </w:rPr>
        <w:t>in meno rispetto al 2024</w:t>
      </w:r>
    </w:p>
    <w:p w14:paraId="611BE7B7" w14:textId="77777777" w:rsidR="000D3943" w:rsidRPr="004B6C63" w:rsidRDefault="000D3943" w:rsidP="000D3943">
      <w:pPr>
        <w:pStyle w:val="Corpotesto"/>
        <w:spacing w:after="0"/>
        <w:ind w:right="112"/>
        <w:jc w:val="both"/>
        <w:rPr>
          <w:rFonts w:ascii="Arial" w:hAnsi="Arial" w:cs="Arial"/>
          <w:b/>
          <w:bCs/>
          <w:lang w:val="it-IT"/>
        </w:rPr>
      </w:pPr>
    </w:p>
    <w:p w14:paraId="23C8528E" w14:textId="77777777" w:rsidR="0024705A" w:rsidRDefault="0024705A" w:rsidP="000D3943">
      <w:pPr>
        <w:jc w:val="both"/>
        <w:rPr>
          <w:rFonts w:ascii="Arial" w:hAnsi="Arial" w:cs="Arial"/>
          <w:sz w:val="24"/>
          <w:szCs w:val="24"/>
        </w:rPr>
      </w:pPr>
    </w:p>
    <w:p w14:paraId="5A6B2C93" w14:textId="77777777" w:rsidR="00DB0A61" w:rsidRPr="003A19C6" w:rsidRDefault="00DB0A61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>Il saldo di fine anno resta negativo, ma nell’ultimo trimestre del 2025 è decisamente rallentato il trend in diminuzione delle imprese giovanili attive a Reggio Emilia.</w:t>
      </w:r>
    </w:p>
    <w:p w14:paraId="71FB641F" w14:textId="77777777" w:rsidR="00DB0A61" w:rsidRPr="003A19C6" w:rsidRDefault="00DB0A61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 xml:space="preserve">Lo scorso anno, infatti, </w:t>
      </w:r>
      <w:r w:rsidR="000D3943" w:rsidRPr="003A19C6">
        <w:rPr>
          <w:rFonts w:ascii="Arial" w:hAnsi="Arial" w:cs="Arial"/>
          <w:sz w:val="24"/>
          <w:szCs w:val="24"/>
        </w:rPr>
        <w:t xml:space="preserve">si è chiuso con 74 imprese </w:t>
      </w:r>
      <w:r w:rsidRPr="003A19C6">
        <w:rPr>
          <w:rFonts w:ascii="Arial" w:hAnsi="Arial" w:cs="Arial"/>
          <w:sz w:val="24"/>
          <w:szCs w:val="24"/>
        </w:rPr>
        <w:t xml:space="preserve">under 35 </w:t>
      </w:r>
      <w:r w:rsidR="000D3943" w:rsidRPr="003A19C6">
        <w:rPr>
          <w:rFonts w:ascii="Arial" w:hAnsi="Arial" w:cs="Arial"/>
          <w:sz w:val="24"/>
          <w:szCs w:val="24"/>
        </w:rPr>
        <w:t xml:space="preserve">in meno </w:t>
      </w:r>
      <w:r w:rsidRPr="003A19C6">
        <w:rPr>
          <w:rFonts w:ascii="Arial" w:hAnsi="Arial" w:cs="Arial"/>
          <w:sz w:val="24"/>
          <w:szCs w:val="24"/>
        </w:rPr>
        <w:t>(-1,9%), con un recupero evidente rispetto ai dati che, a fine settembre, indicavano la perdita di 123 imprese rispetto all’anno precedente (-3,2%).</w:t>
      </w:r>
    </w:p>
    <w:p w14:paraId="1CA9D846" w14:textId="77777777" w:rsidR="00690862" w:rsidRPr="003A19C6" w:rsidRDefault="00DB0A61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>Una dinamica, dunque, sostanzialmente in linea con quella che ha interessato tutto il sistema imprenditoriale reggiano, all’interno del quale le imprese attive sono diminuite del</w:t>
      </w:r>
      <w:r w:rsidR="00690862" w:rsidRPr="003A19C6">
        <w:rPr>
          <w:rFonts w:ascii="Arial" w:hAnsi="Arial" w:cs="Arial"/>
          <w:sz w:val="24"/>
          <w:szCs w:val="24"/>
        </w:rPr>
        <w:t>l’1,2% nel corso del 2025.</w:t>
      </w:r>
    </w:p>
    <w:p w14:paraId="59321BD3" w14:textId="1440E7BC" w:rsidR="00690862" w:rsidRPr="003A19C6" w:rsidRDefault="00690862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 xml:space="preserve">Le imprese giovanili, dunque, si sono attestate a </w:t>
      </w:r>
      <w:r w:rsidR="000D3943" w:rsidRPr="003A19C6">
        <w:rPr>
          <w:rFonts w:ascii="Arial" w:hAnsi="Arial" w:cs="Arial"/>
          <w:sz w:val="24"/>
          <w:szCs w:val="24"/>
        </w:rPr>
        <w:t xml:space="preserve">3.884 unità, che incidono sul totale </w:t>
      </w:r>
      <w:r w:rsidRPr="003A19C6">
        <w:rPr>
          <w:rFonts w:ascii="Arial" w:hAnsi="Arial" w:cs="Arial"/>
          <w:sz w:val="24"/>
          <w:szCs w:val="24"/>
        </w:rPr>
        <w:t>delle imprese reggiane pe</w:t>
      </w:r>
      <w:r w:rsidR="000D3943" w:rsidRPr="003A19C6">
        <w:rPr>
          <w:rFonts w:ascii="Arial" w:hAnsi="Arial" w:cs="Arial"/>
          <w:sz w:val="24"/>
          <w:szCs w:val="24"/>
        </w:rPr>
        <w:t>r l’8,3%</w:t>
      </w:r>
      <w:r w:rsidRPr="003A19C6">
        <w:rPr>
          <w:rFonts w:ascii="Arial" w:hAnsi="Arial" w:cs="Arial"/>
          <w:sz w:val="24"/>
          <w:szCs w:val="24"/>
        </w:rPr>
        <w:t>; un dato, questo, che risulta leggermente inferiore a quello nazionale (8,5%), ma superiore alla media regionale (7,6%).</w:t>
      </w:r>
    </w:p>
    <w:p w14:paraId="7936C1EE" w14:textId="751432AB" w:rsidR="00690862" w:rsidRPr="003A19C6" w:rsidRDefault="00690862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>Le analisi dell’</w:t>
      </w:r>
      <w:r w:rsidR="000D3943" w:rsidRPr="003A19C6">
        <w:rPr>
          <w:rFonts w:ascii="Arial" w:hAnsi="Arial" w:cs="Arial"/>
          <w:sz w:val="24"/>
          <w:szCs w:val="24"/>
        </w:rPr>
        <w:t xml:space="preserve">Ufficio Studi e Statistica della Camera di commercio dell’Emilia </w:t>
      </w:r>
      <w:r w:rsidRPr="003A19C6">
        <w:rPr>
          <w:rFonts w:ascii="Arial" w:hAnsi="Arial" w:cs="Arial"/>
          <w:sz w:val="24"/>
          <w:szCs w:val="24"/>
        </w:rPr>
        <w:t xml:space="preserve">sui dati </w:t>
      </w:r>
      <w:r w:rsidR="000D3943" w:rsidRPr="003A19C6">
        <w:rPr>
          <w:rFonts w:ascii="Arial" w:hAnsi="Arial" w:cs="Arial"/>
          <w:sz w:val="24"/>
          <w:szCs w:val="24"/>
        </w:rPr>
        <w:t xml:space="preserve"> forniti da Infocamere</w:t>
      </w:r>
      <w:r w:rsidRPr="003A19C6">
        <w:rPr>
          <w:rFonts w:ascii="Arial" w:hAnsi="Arial" w:cs="Arial"/>
          <w:sz w:val="24"/>
          <w:szCs w:val="24"/>
        </w:rPr>
        <w:t xml:space="preserve"> evidenziano, in tema di distribuzione settoriale, che la più elevata presenza di imprese giovanili riguarda il comparto delle costruzioni (987 unità, che rappresentano il 25,4% sul totale delle imprese under 35), seguito  da</w:t>
      </w:r>
      <w:r w:rsidR="000D3943" w:rsidRPr="003A19C6">
        <w:rPr>
          <w:rFonts w:ascii="Arial" w:hAnsi="Arial" w:cs="Arial"/>
          <w:sz w:val="24"/>
          <w:szCs w:val="24"/>
        </w:rPr>
        <w:t xml:space="preserve">i servizi alle </w:t>
      </w:r>
      <w:r w:rsidR="003248E3">
        <w:rPr>
          <w:rFonts w:ascii="Arial" w:hAnsi="Arial" w:cs="Arial"/>
          <w:sz w:val="24"/>
          <w:szCs w:val="24"/>
        </w:rPr>
        <w:br/>
      </w:r>
      <w:r w:rsidR="000D3943" w:rsidRPr="003A19C6">
        <w:rPr>
          <w:rFonts w:ascii="Arial" w:hAnsi="Arial" w:cs="Arial"/>
          <w:sz w:val="24"/>
          <w:szCs w:val="24"/>
        </w:rPr>
        <w:t xml:space="preserve">imprese </w:t>
      </w:r>
      <w:r w:rsidRPr="003A19C6">
        <w:rPr>
          <w:rFonts w:ascii="Arial" w:hAnsi="Arial" w:cs="Arial"/>
          <w:sz w:val="24"/>
          <w:szCs w:val="24"/>
        </w:rPr>
        <w:t>(</w:t>
      </w:r>
      <w:r w:rsidR="000D3943" w:rsidRPr="003A19C6">
        <w:rPr>
          <w:rFonts w:ascii="Arial" w:hAnsi="Arial" w:cs="Arial"/>
          <w:sz w:val="24"/>
          <w:szCs w:val="24"/>
        </w:rPr>
        <w:t>821 attività e incidenza al 21,1%</w:t>
      </w:r>
      <w:r w:rsidRPr="003A19C6">
        <w:rPr>
          <w:rFonts w:ascii="Arial" w:hAnsi="Arial" w:cs="Arial"/>
          <w:sz w:val="24"/>
          <w:szCs w:val="24"/>
        </w:rPr>
        <w:t>)</w:t>
      </w:r>
      <w:r w:rsidR="000D3943" w:rsidRPr="003A19C6">
        <w:rPr>
          <w:rFonts w:ascii="Arial" w:hAnsi="Arial" w:cs="Arial"/>
          <w:sz w:val="24"/>
          <w:szCs w:val="24"/>
        </w:rPr>
        <w:t xml:space="preserve"> e </w:t>
      </w:r>
      <w:r w:rsidRPr="003A19C6">
        <w:rPr>
          <w:rFonts w:ascii="Arial" w:hAnsi="Arial" w:cs="Arial"/>
          <w:sz w:val="24"/>
          <w:szCs w:val="24"/>
        </w:rPr>
        <w:t xml:space="preserve">dal </w:t>
      </w:r>
      <w:r w:rsidR="000D3943" w:rsidRPr="003A19C6">
        <w:rPr>
          <w:rFonts w:ascii="Arial" w:hAnsi="Arial" w:cs="Arial"/>
          <w:sz w:val="24"/>
          <w:szCs w:val="24"/>
        </w:rPr>
        <w:t xml:space="preserve">commercio (781 e 20,1%). </w:t>
      </w:r>
    </w:p>
    <w:p w14:paraId="56F491F7" w14:textId="77777777" w:rsidR="00690862" w:rsidRPr="003A19C6" w:rsidRDefault="00690862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 xml:space="preserve">Nell’ambito dei servizi alla persona si contano, poi, </w:t>
      </w:r>
      <w:r w:rsidR="000D3943" w:rsidRPr="003A19C6">
        <w:rPr>
          <w:rFonts w:ascii="Arial" w:hAnsi="Arial" w:cs="Arial"/>
          <w:sz w:val="24"/>
          <w:szCs w:val="24"/>
        </w:rPr>
        <w:t xml:space="preserve">411 </w:t>
      </w:r>
      <w:r w:rsidRPr="003A19C6">
        <w:rPr>
          <w:rFonts w:ascii="Arial" w:hAnsi="Arial" w:cs="Arial"/>
          <w:sz w:val="24"/>
          <w:szCs w:val="24"/>
        </w:rPr>
        <w:t xml:space="preserve">imprese giovanili, nel manifatturiero </w:t>
      </w:r>
      <w:r w:rsidR="000D3943" w:rsidRPr="003A19C6">
        <w:rPr>
          <w:rFonts w:ascii="Arial" w:hAnsi="Arial" w:cs="Arial"/>
          <w:sz w:val="24"/>
          <w:szCs w:val="24"/>
        </w:rPr>
        <w:t>326</w:t>
      </w:r>
      <w:r w:rsidRPr="003A19C6">
        <w:rPr>
          <w:rFonts w:ascii="Arial" w:hAnsi="Arial" w:cs="Arial"/>
          <w:sz w:val="24"/>
          <w:szCs w:val="24"/>
        </w:rPr>
        <w:t>, nelle</w:t>
      </w:r>
      <w:r w:rsidR="000D3943" w:rsidRPr="003A19C6">
        <w:rPr>
          <w:rFonts w:ascii="Arial" w:hAnsi="Arial" w:cs="Arial"/>
          <w:sz w:val="24"/>
          <w:szCs w:val="24"/>
        </w:rPr>
        <w:t xml:space="preserve"> attività di alloggio e ristorazione 324 e </w:t>
      </w:r>
      <w:r w:rsidRPr="003A19C6">
        <w:rPr>
          <w:rFonts w:ascii="Arial" w:hAnsi="Arial" w:cs="Arial"/>
          <w:sz w:val="24"/>
          <w:szCs w:val="24"/>
        </w:rPr>
        <w:t xml:space="preserve">nell’agricoltura </w:t>
      </w:r>
      <w:r w:rsidR="000D3943" w:rsidRPr="003A19C6">
        <w:rPr>
          <w:rFonts w:ascii="Arial" w:hAnsi="Arial" w:cs="Arial"/>
          <w:sz w:val="24"/>
          <w:szCs w:val="24"/>
        </w:rPr>
        <w:t>216</w:t>
      </w:r>
      <w:r w:rsidRPr="003A19C6">
        <w:rPr>
          <w:rFonts w:ascii="Arial" w:hAnsi="Arial" w:cs="Arial"/>
          <w:sz w:val="24"/>
          <w:szCs w:val="24"/>
        </w:rPr>
        <w:t>.</w:t>
      </w:r>
    </w:p>
    <w:p w14:paraId="127BBA2B" w14:textId="744F86AB" w:rsidR="000D3943" w:rsidRPr="003A19C6" w:rsidRDefault="000D3943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>Per quel che riguarda la natura giuridica delle imprese giovanili reggiane, il 2025 ha confermato la presenza maggioritaria</w:t>
      </w:r>
      <w:r w:rsidR="004B6C63" w:rsidRPr="003A19C6">
        <w:rPr>
          <w:rFonts w:ascii="Arial" w:hAnsi="Arial" w:cs="Arial"/>
          <w:sz w:val="24"/>
          <w:szCs w:val="24"/>
        </w:rPr>
        <w:t xml:space="preserve"> (80</w:t>
      </w:r>
      <w:r w:rsidR="00B97EAD">
        <w:rPr>
          <w:rFonts w:ascii="Arial" w:hAnsi="Arial" w:cs="Arial"/>
          <w:sz w:val="24"/>
          <w:szCs w:val="24"/>
        </w:rPr>
        <w:t>,0</w:t>
      </w:r>
      <w:r w:rsidR="004B6C63" w:rsidRPr="003A19C6">
        <w:rPr>
          <w:rFonts w:ascii="Arial" w:hAnsi="Arial" w:cs="Arial"/>
          <w:sz w:val="24"/>
          <w:szCs w:val="24"/>
        </w:rPr>
        <w:t>%)</w:t>
      </w:r>
      <w:r w:rsidRPr="003A19C6">
        <w:rPr>
          <w:rFonts w:ascii="Arial" w:hAnsi="Arial" w:cs="Arial"/>
          <w:sz w:val="24"/>
          <w:szCs w:val="24"/>
        </w:rPr>
        <w:t xml:space="preserve"> delle ditte individuali che</w:t>
      </w:r>
      <w:r w:rsidR="004B6C63" w:rsidRPr="003A19C6">
        <w:rPr>
          <w:rFonts w:ascii="Arial" w:hAnsi="Arial" w:cs="Arial"/>
          <w:sz w:val="24"/>
          <w:szCs w:val="24"/>
        </w:rPr>
        <w:t>,</w:t>
      </w:r>
      <w:r w:rsidRPr="003A19C6">
        <w:rPr>
          <w:rFonts w:ascii="Arial" w:hAnsi="Arial" w:cs="Arial"/>
          <w:sz w:val="24"/>
          <w:szCs w:val="24"/>
        </w:rPr>
        <w:t xml:space="preserve"> tuttavia, hanno subito una flessione del 2,2% (69 unità in meno), scendendo così a quota 3.106. E’, invece, del 16,0% il peso sul totale delle società di capitale giovanili, che lo scorso anno sono cresciute del 2,0% (12 società in più), arrivando a contare 620 unità in tutta la provincia di Reggio Emilia. Occorre menzionare, infine, le società di persone, che lo scorso anno sono scese a quota 134, con un calo di 17 unità</w:t>
      </w:r>
      <w:r w:rsidR="004B6C63" w:rsidRPr="003A19C6">
        <w:rPr>
          <w:rFonts w:ascii="Arial" w:hAnsi="Arial" w:cs="Arial"/>
          <w:sz w:val="24"/>
          <w:szCs w:val="24"/>
        </w:rPr>
        <w:t xml:space="preserve"> (-11</w:t>
      </w:r>
      <w:r w:rsidRPr="003A19C6">
        <w:rPr>
          <w:rFonts w:ascii="Arial" w:hAnsi="Arial" w:cs="Arial"/>
          <w:sz w:val="24"/>
          <w:szCs w:val="24"/>
        </w:rPr>
        <w:t>,3%</w:t>
      </w:r>
      <w:r w:rsidR="004B6C63" w:rsidRPr="003A19C6">
        <w:rPr>
          <w:rFonts w:ascii="Arial" w:hAnsi="Arial" w:cs="Arial"/>
          <w:sz w:val="24"/>
          <w:szCs w:val="24"/>
        </w:rPr>
        <w:t>)</w:t>
      </w:r>
      <w:r w:rsidRPr="003A19C6">
        <w:rPr>
          <w:rFonts w:ascii="Arial" w:hAnsi="Arial" w:cs="Arial"/>
          <w:sz w:val="24"/>
          <w:szCs w:val="24"/>
        </w:rPr>
        <w:t>.</w:t>
      </w:r>
    </w:p>
    <w:p w14:paraId="2FA1C27D" w14:textId="202EFF3D" w:rsidR="000D3943" w:rsidRPr="003A19C6" w:rsidRDefault="000D3943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>L’impresa giovanile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è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valutata dall’indagine camerale anche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in base al grado di presenza di giovani, vale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a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dire</w:t>
      </w:r>
      <w:r w:rsidRPr="003A19C6">
        <w:rPr>
          <w:rFonts w:ascii="Arial" w:hAnsi="Arial" w:cs="Arial"/>
          <w:spacing w:val="-1"/>
          <w:sz w:val="24"/>
          <w:szCs w:val="24"/>
        </w:rPr>
        <w:t xml:space="preserve"> </w:t>
      </w:r>
      <w:r w:rsidRPr="003A19C6">
        <w:rPr>
          <w:rFonts w:ascii="Arial" w:hAnsi="Arial" w:cs="Arial"/>
          <w:sz w:val="24"/>
          <w:szCs w:val="24"/>
        </w:rPr>
        <w:t>secondo la percentuale di quote possedute da under 35, identificando tre gradi di presenza crescenti: “maggioritaria”, “forte” ed “esclusiva”. Sul totale delle imprese di Reggio Emilia individuate come giovanili, il grado “esclusivo” copre il 91,2%, contando ben 3.542 unità attive, mentre alla presenza imprend</w:t>
      </w:r>
      <w:r w:rsidR="00B97EAD">
        <w:rPr>
          <w:rFonts w:ascii="Arial" w:hAnsi="Arial" w:cs="Arial"/>
          <w:sz w:val="24"/>
          <w:szCs w:val="24"/>
        </w:rPr>
        <w:t>itoriale “forte” va il 6,5% (254</w:t>
      </w:r>
      <w:r w:rsidRPr="003A19C6">
        <w:rPr>
          <w:rFonts w:ascii="Arial" w:hAnsi="Arial" w:cs="Arial"/>
          <w:sz w:val="24"/>
          <w:szCs w:val="24"/>
        </w:rPr>
        <w:t xml:space="preserve"> aziende) e a quella “maggi</w:t>
      </w:r>
      <w:r w:rsidR="00B97EAD">
        <w:rPr>
          <w:rFonts w:ascii="Arial" w:hAnsi="Arial" w:cs="Arial"/>
          <w:sz w:val="24"/>
          <w:szCs w:val="24"/>
        </w:rPr>
        <w:t>oritaria” il rimanente 2,3% (88</w:t>
      </w:r>
      <w:r w:rsidRPr="003A19C6">
        <w:rPr>
          <w:rFonts w:ascii="Arial" w:hAnsi="Arial" w:cs="Arial"/>
          <w:sz w:val="24"/>
          <w:szCs w:val="24"/>
        </w:rPr>
        <w:t xml:space="preserve"> attività).</w:t>
      </w:r>
    </w:p>
    <w:p w14:paraId="6BAEF818" w14:textId="1373E346" w:rsidR="000D3943" w:rsidRPr="003A19C6" w:rsidRDefault="000D3943" w:rsidP="004B6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19C6">
        <w:rPr>
          <w:rFonts w:ascii="Arial" w:hAnsi="Arial" w:cs="Arial"/>
          <w:sz w:val="24"/>
          <w:szCs w:val="24"/>
        </w:rPr>
        <w:t xml:space="preserve">Da ultimo, è stata stimata la presenza imprenditoriale giovanile nei singoli comuni, tra i quali spicca il capoluogo con 1.596 aziende under 35, che incidono sul totale </w:t>
      </w:r>
      <w:r w:rsidR="004B6C63" w:rsidRPr="003A19C6">
        <w:rPr>
          <w:rFonts w:ascii="Arial" w:hAnsi="Arial" w:cs="Arial"/>
          <w:sz w:val="24"/>
          <w:szCs w:val="24"/>
        </w:rPr>
        <w:t xml:space="preserve">delle </w:t>
      </w:r>
      <w:r w:rsidR="004B6C63" w:rsidRPr="003A19C6">
        <w:rPr>
          <w:rFonts w:ascii="Arial" w:hAnsi="Arial" w:cs="Arial"/>
          <w:sz w:val="24"/>
          <w:szCs w:val="24"/>
        </w:rPr>
        <w:lastRenderedPageBreak/>
        <w:t>imprese attive a livello comunale per il</w:t>
      </w:r>
      <w:r w:rsidRPr="003A19C6">
        <w:rPr>
          <w:rFonts w:ascii="Arial" w:hAnsi="Arial" w:cs="Arial"/>
          <w:sz w:val="24"/>
          <w:szCs w:val="24"/>
        </w:rPr>
        <w:t xml:space="preserve"> 9,0%. A seguire Scandiano, nel quale sono attive 182 imprese giovanili, con incidenza dell’8,5%, Correggio (156 e 7,3%), Casalgrande (109 e 8,1%) e Rubiera (97 e 7,9%).</w:t>
      </w:r>
    </w:p>
    <w:p w14:paraId="3270A3E2" w14:textId="77777777" w:rsidR="000D3943" w:rsidRPr="003A19C6" w:rsidRDefault="000D3943" w:rsidP="000D3943">
      <w:pPr>
        <w:jc w:val="both"/>
        <w:rPr>
          <w:rFonts w:ascii="Arial" w:hAnsi="Arial" w:cs="Arial"/>
          <w:sz w:val="24"/>
          <w:szCs w:val="24"/>
        </w:rPr>
      </w:pPr>
    </w:p>
    <w:p w14:paraId="264BF5FC" w14:textId="77777777" w:rsidR="000D3943" w:rsidRPr="00A454AC" w:rsidRDefault="000D3943" w:rsidP="000D3943">
      <w:pPr>
        <w:jc w:val="both"/>
        <w:rPr>
          <w:rFonts w:ascii="Arial" w:hAnsi="Arial" w:cs="Arial"/>
          <w:sz w:val="24"/>
          <w:szCs w:val="24"/>
        </w:rPr>
      </w:pPr>
    </w:p>
    <w:p w14:paraId="003A7090" w14:textId="1C96D35F" w:rsidR="007B6DFB" w:rsidRPr="005F6060" w:rsidRDefault="000D3943" w:rsidP="005F6060">
      <w:pPr>
        <w:jc w:val="both"/>
        <w:rPr>
          <w:rFonts w:ascii="Arial" w:hAnsi="Arial" w:cs="Arial"/>
          <w:sz w:val="24"/>
          <w:szCs w:val="24"/>
        </w:rPr>
      </w:pPr>
      <w:r w:rsidRPr="00A454AC">
        <w:rPr>
          <w:rFonts w:ascii="Arial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D3943"/>
    <w:rsid w:val="00122EB9"/>
    <w:rsid w:val="00131973"/>
    <w:rsid w:val="00172020"/>
    <w:rsid w:val="00197DEF"/>
    <w:rsid w:val="00197DF3"/>
    <w:rsid w:val="001C3217"/>
    <w:rsid w:val="001D1A2A"/>
    <w:rsid w:val="0024705A"/>
    <w:rsid w:val="002A24F7"/>
    <w:rsid w:val="003248E3"/>
    <w:rsid w:val="003A19C6"/>
    <w:rsid w:val="003D6DE9"/>
    <w:rsid w:val="00422F06"/>
    <w:rsid w:val="0046726D"/>
    <w:rsid w:val="004A3708"/>
    <w:rsid w:val="004B6C63"/>
    <w:rsid w:val="005F6060"/>
    <w:rsid w:val="0060251F"/>
    <w:rsid w:val="00690862"/>
    <w:rsid w:val="00714350"/>
    <w:rsid w:val="00726A24"/>
    <w:rsid w:val="00734DB2"/>
    <w:rsid w:val="00764AEC"/>
    <w:rsid w:val="00765E5A"/>
    <w:rsid w:val="00783E20"/>
    <w:rsid w:val="007B6DFB"/>
    <w:rsid w:val="00826C94"/>
    <w:rsid w:val="00890C73"/>
    <w:rsid w:val="008B4DFD"/>
    <w:rsid w:val="008F5BEC"/>
    <w:rsid w:val="00923EEE"/>
    <w:rsid w:val="009D0842"/>
    <w:rsid w:val="00A454AC"/>
    <w:rsid w:val="00A621EA"/>
    <w:rsid w:val="00B27A85"/>
    <w:rsid w:val="00B326EB"/>
    <w:rsid w:val="00B97EAD"/>
    <w:rsid w:val="00BC5A14"/>
    <w:rsid w:val="00BD50C4"/>
    <w:rsid w:val="00BF5E9D"/>
    <w:rsid w:val="00C04A04"/>
    <w:rsid w:val="00C52204"/>
    <w:rsid w:val="00CD2EE8"/>
    <w:rsid w:val="00CF3283"/>
    <w:rsid w:val="00D172FC"/>
    <w:rsid w:val="00D72047"/>
    <w:rsid w:val="00DB0A61"/>
    <w:rsid w:val="00DB29C8"/>
    <w:rsid w:val="00DE5A46"/>
    <w:rsid w:val="00E951EF"/>
    <w:rsid w:val="00EE57B2"/>
    <w:rsid w:val="00F56765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D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39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39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0D39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D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39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39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0D39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B88A-80E0-408E-AE75-6D3BAB25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7</cp:revision>
  <cp:lastPrinted>2026-02-24T12:41:00Z</cp:lastPrinted>
  <dcterms:created xsi:type="dcterms:W3CDTF">2026-02-20T09:50:00Z</dcterms:created>
  <dcterms:modified xsi:type="dcterms:W3CDTF">2026-02-25T07:02:00Z</dcterms:modified>
</cp:coreProperties>
</file>