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8" w:type="dxa"/>
        <w:tblLayout w:type="fixed"/>
        <w:tblCellMar>
          <w:left w:w="0" w:type="dxa"/>
          <w:right w:w="0" w:type="dxa"/>
        </w:tblCellMar>
        <w:tblLook w:val="04A0" w:firstRow="1" w:lastRow="0" w:firstColumn="1" w:lastColumn="0" w:noHBand="0" w:noVBand="1"/>
      </w:tblPr>
      <w:tblGrid>
        <w:gridCol w:w="5240"/>
        <w:gridCol w:w="4255"/>
      </w:tblGrid>
      <w:tr w:rsidR="00A10BA1" w14:paraId="4A050EE2" w14:textId="77777777" w:rsidTr="00CD3F57">
        <w:tc>
          <w:tcPr>
            <w:tcW w:w="5237" w:type="dxa"/>
            <w:hideMark/>
          </w:tcPr>
          <w:p w14:paraId="562D70F6" w14:textId="7A58EBDE" w:rsidR="00A10BA1" w:rsidRPr="001F285B" w:rsidRDefault="00A10BA1" w:rsidP="001F285B">
            <w:pPr>
              <w:pStyle w:val="Nessunaspaziatura"/>
              <w:rPr>
                <w:rFonts w:ascii="Arial" w:hAnsi="Arial" w:cs="Arial"/>
              </w:rPr>
            </w:pPr>
            <w:r w:rsidRPr="001F285B">
              <w:rPr>
                <w:rFonts w:ascii="Arial" w:hAnsi="Arial" w:cs="Arial"/>
              </w:rPr>
              <w:t xml:space="preserve">Sede, </w:t>
            </w:r>
            <w:r w:rsidR="00EB25E4">
              <w:rPr>
                <w:rFonts w:ascii="Arial" w:hAnsi="Arial" w:cs="Arial"/>
              </w:rPr>
              <w:t>07</w:t>
            </w:r>
            <w:r w:rsidRPr="001F285B">
              <w:rPr>
                <w:rFonts w:ascii="Arial" w:hAnsi="Arial" w:cs="Arial"/>
              </w:rPr>
              <w:t>/</w:t>
            </w:r>
            <w:r w:rsidR="00EB25E4">
              <w:rPr>
                <w:rFonts w:ascii="Arial" w:hAnsi="Arial" w:cs="Arial"/>
              </w:rPr>
              <w:t>03</w:t>
            </w:r>
            <w:r w:rsidRPr="001F285B">
              <w:rPr>
                <w:rFonts w:ascii="Arial" w:hAnsi="Arial" w:cs="Arial"/>
              </w:rPr>
              <w:t>/2026</w:t>
            </w:r>
          </w:p>
          <w:p w14:paraId="28537E96" w14:textId="0FE8186B" w:rsidR="00A10BA1" w:rsidRDefault="00A10BA1" w:rsidP="00CD3F57">
            <w:pPr>
              <w:pStyle w:val="Nessunaspaziatura"/>
              <w:rPr>
                <w:rFonts w:ascii="Arial" w:hAnsi="Arial" w:cs="Arial"/>
                <w:szCs w:val="24"/>
              </w:rPr>
            </w:pPr>
            <w:r>
              <w:rPr>
                <w:rFonts w:ascii="Arial" w:hAnsi="Arial" w:cs="Arial"/>
                <w:szCs w:val="24"/>
              </w:rPr>
              <w:t xml:space="preserve">Prot. n. </w:t>
            </w:r>
            <w:r w:rsidR="00765CA4">
              <w:rPr>
                <w:rFonts w:ascii="Arial" w:hAnsi="Arial" w:cs="Arial"/>
                <w:szCs w:val="24"/>
              </w:rPr>
              <w:t>4</w:t>
            </w:r>
            <w:r w:rsidR="006550B9">
              <w:rPr>
                <w:rFonts w:ascii="Arial" w:hAnsi="Arial" w:cs="Arial"/>
                <w:szCs w:val="24"/>
              </w:rPr>
              <w:t>7</w:t>
            </w:r>
            <w:r>
              <w:rPr>
                <w:rFonts w:ascii="Arial" w:hAnsi="Arial" w:cs="Arial"/>
                <w:szCs w:val="24"/>
              </w:rPr>
              <w:t>/C.S.</w:t>
            </w:r>
          </w:p>
        </w:tc>
        <w:tc>
          <w:tcPr>
            <w:tcW w:w="4253" w:type="dxa"/>
          </w:tcPr>
          <w:p w14:paraId="262C0594" w14:textId="77777777" w:rsidR="00A10BA1" w:rsidRPr="00282049" w:rsidRDefault="00A10BA1" w:rsidP="00CD3F57">
            <w:pPr>
              <w:snapToGrid w:val="0"/>
              <w:ind w:firstLine="142"/>
              <w:rPr>
                <w:rFonts w:ascii="Arial" w:hAnsi="Arial" w:cs="Arial"/>
                <w:sz w:val="24"/>
                <w:szCs w:val="24"/>
                <w:lang w:eastAsia="ar-SA"/>
              </w:rPr>
            </w:pPr>
            <w:r w:rsidRPr="00282049">
              <w:rPr>
                <w:rFonts w:ascii="Arial" w:hAnsi="Arial" w:cs="Arial"/>
                <w:sz w:val="24"/>
                <w:szCs w:val="24"/>
              </w:rPr>
              <w:t>AI QUOTIDIANI ED EMITTENTI</w:t>
            </w:r>
          </w:p>
          <w:p w14:paraId="01DEC461" w14:textId="77777777" w:rsidR="00A10BA1" w:rsidRPr="00282049" w:rsidRDefault="00A10BA1" w:rsidP="00CD3F57">
            <w:pPr>
              <w:ind w:firstLine="426"/>
              <w:rPr>
                <w:rFonts w:ascii="Arial" w:hAnsi="Arial" w:cs="Arial"/>
                <w:sz w:val="24"/>
                <w:szCs w:val="24"/>
              </w:rPr>
            </w:pPr>
            <w:r w:rsidRPr="00282049">
              <w:rPr>
                <w:rFonts w:ascii="Arial" w:hAnsi="Arial" w:cs="Arial"/>
                <w:sz w:val="24"/>
                <w:szCs w:val="24"/>
              </w:rPr>
              <w:t>in indirizzo, Loro Sedi</w:t>
            </w:r>
          </w:p>
          <w:p w14:paraId="5A2066E6" w14:textId="77777777" w:rsidR="00A10BA1" w:rsidRDefault="00A10BA1" w:rsidP="00CD3F57">
            <w:pPr>
              <w:ind w:firstLine="426"/>
              <w:rPr>
                <w:rFonts w:ascii="Arial" w:hAnsi="Arial" w:cs="Arial"/>
                <w:szCs w:val="24"/>
              </w:rPr>
            </w:pPr>
          </w:p>
          <w:p w14:paraId="28185F19" w14:textId="77777777" w:rsidR="00A10BA1" w:rsidRDefault="00A10BA1" w:rsidP="00CD3F57">
            <w:pPr>
              <w:suppressAutoHyphens/>
              <w:ind w:firstLine="2268"/>
              <w:rPr>
                <w:rFonts w:ascii="Arial" w:hAnsi="Arial" w:cs="Arial"/>
                <w:sz w:val="24"/>
                <w:szCs w:val="24"/>
                <w:lang w:eastAsia="ar-SA"/>
              </w:rPr>
            </w:pPr>
          </w:p>
        </w:tc>
      </w:tr>
    </w:tbl>
    <w:p w14:paraId="3F18D4E9" w14:textId="77777777" w:rsidR="00A10BA1" w:rsidRDefault="00A10BA1" w:rsidP="00A10BA1">
      <w:pPr>
        <w:pStyle w:val="NormaleWeb"/>
        <w:shd w:val="clear" w:color="auto" w:fill="FFFFFF"/>
        <w:spacing w:before="0" w:beforeAutospacing="0" w:after="0" w:afterAutospacing="0"/>
        <w:jc w:val="both"/>
        <w:rPr>
          <w:b/>
          <w:bCs/>
        </w:rPr>
      </w:pPr>
      <w:r>
        <w:rPr>
          <w:b/>
          <w:bCs/>
          <w:color w:val="191919"/>
          <w:sz w:val="30"/>
          <w:szCs w:val="30"/>
        </w:rPr>
        <w:t xml:space="preserve"> </w:t>
      </w:r>
    </w:p>
    <w:p w14:paraId="36ACBC32" w14:textId="77777777" w:rsidR="00A10BA1" w:rsidRDefault="00A10BA1" w:rsidP="00A10BA1">
      <w:pPr>
        <w:pStyle w:val="Corpotesto"/>
        <w:spacing w:after="0"/>
        <w:ind w:right="112"/>
        <w:jc w:val="both"/>
      </w:pPr>
    </w:p>
    <w:p w14:paraId="5E9580A8" w14:textId="0131775E" w:rsidR="001F285B" w:rsidRDefault="001F285B" w:rsidP="00AE21F2">
      <w:pPr>
        <w:shd w:val="clear" w:color="auto" w:fill="FFFFFF"/>
        <w:spacing w:after="0" w:line="240" w:lineRule="auto"/>
        <w:jc w:val="center"/>
        <w:rPr>
          <w:rFonts w:ascii="Arial" w:hAnsi="Arial" w:cs="Arial"/>
          <w:color w:val="000000"/>
          <w:sz w:val="30"/>
          <w:szCs w:val="30"/>
          <w:lang w:eastAsia="it-IT"/>
        </w:rPr>
      </w:pPr>
      <w:r>
        <w:rPr>
          <w:rFonts w:ascii="Arial" w:hAnsi="Arial" w:cs="Arial"/>
          <w:color w:val="000000"/>
          <w:sz w:val="30"/>
          <w:szCs w:val="30"/>
          <w:lang w:eastAsia="it-IT"/>
        </w:rPr>
        <w:t>IN FLESSIONE DELL’1,3% LE IMPRESE FEMMINILI REGGIANE</w:t>
      </w:r>
    </w:p>
    <w:p w14:paraId="2875A1C5" w14:textId="77777777" w:rsidR="001F285B" w:rsidRDefault="001F285B" w:rsidP="001F285B">
      <w:pPr>
        <w:shd w:val="clear" w:color="auto" w:fill="FFFFFF"/>
        <w:jc w:val="center"/>
        <w:rPr>
          <w:rFonts w:ascii="Arial" w:hAnsi="Arial" w:cs="Arial"/>
          <w:color w:val="000000"/>
          <w:sz w:val="24"/>
          <w:szCs w:val="24"/>
          <w:lang w:eastAsia="it-IT"/>
        </w:rPr>
      </w:pPr>
      <w:r>
        <w:rPr>
          <w:rFonts w:ascii="Arial" w:hAnsi="Arial" w:cs="Arial"/>
          <w:color w:val="000000"/>
          <w:sz w:val="24"/>
          <w:szCs w:val="24"/>
          <w:lang w:eastAsia="it-IT"/>
        </w:rPr>
        <w:t>Con 121 attività in meno in un anno, le imprese “in rosa” scendono a quota 8.954</w:t>
      </w:r>
    </w:p>
    <w:p w14:paraId="43CBDC41" w14:textId="77777777" w:rsidR="001F285B" w:rsidRDefault="001F285B" w:rsidP="001F285B">
      <w:pPr>
        <w:shd w:val="clear" w:color="auto" w:fill="FFFFFF"/>
        <w:jc w:val="both"/>
        <w:rPr>
          <w:rFonts w:ascii="Times New Roman" w:hAnsi="Times New Roman" w:cs="Times New Roman"/>
          <w:color w:val="000000"/>
          <w:szCs w:val="24"/>
          <w:lang w:eastAsia="it-IT"/>
        </w:rPr>
      </w:pPr>
    </w:p>
    <w:p w14:paraId="7ECD93B5" w14:textId="77777777" w:rsidR="001F285B" w:rsidRDefault="001F285B" w:rsidP="00E07212">
      <w:pPr>
        <w:shd w:val="clear" w:color="auto" w:fill="FFFFFF"/>
        <w:jc w:val="both"/>
        <w:rPr>
          <w:rFonts w:ascii="Arial" w:hAnsi="Arial" w:cs="Arial"/>
          <w:color w:val="000000"/>
          <w:sz w:val="24"/>
          <w:szCs w:val="24"/>
          <w:lang w:eastAsia="it-IT"/>
        </w:rPr>
      </w:pPr>
      <w:bookmarkStart w:id="0" w:name="_GoBack"/>
      <w:r>
        <w:rPr>
          <w:rFonts w:ascii="Arial" w:hAnsi="Arial" w:cs="Arial"/>
          <w:color w:val="000000"/>
          <w:sz w:val="24"/>
          <w:szCs w:val="24"/>
          <w:lang w:eastAsia="it-IT"/>
        </w:rPr>
        <w:t>Il 2025 si è chiuso con una nuova flessione delle imprese femminili attive in provincia di Reggio Emilia; un -1,3% che ha replicato, seppure con un lieve rallentamento, il negativo trend già registrato nel 2024, segnato da un calo dell’1,6% .</w:t>
      </w:r>
    </w:p>
    <w:p w14:paraId="2FA88EC0"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 xml:space="preserve">Le imprese “in rosa”, dunque, sono scese a 8.954, vale a dire 121 unità in meno rispetto al 2024. </w:t>
      </w:r>
    </w:p>
    <w:p w14:paraId="7079294C" w14:textId="2D025B0E" w:rsidR="001F285B" w:rsidRPr="008A5537" w:rsidRDefault="001F285B" w:rsidP="00E07212">
      <w:pPr>
        <w:shd w:val="clear" w:color="auto" w:fill="FFFFFF"/>
        <w:jc w:val="both"/>
        <w:rPr>
          <w:rFonts w:ascii="Arial" w:hAnsi="Arial" w:cs="Arial"/>
          <w:color w:val="000000"/>
          <w:sz w:val="24"/>
          <w:szCs w:val="24"/>
          <w:lang w:eastAsia="it-IT"/>
        </w:rPr>
      </w:pPr>
      <w:r w:rsidRPr="008A5537">
        <w:rPr>
          <w:rFonts w:ascii="Arial" w:hAnsi="Arial" w:cs="Arial"/>
          <w:color w:val="000000"/>
          <w:sz w:val="24"/>
          <w:szCs w:val="24"/>
          <w:lang w:eastAsia="it-IT"/>
        </w:rPr>
        <w:t xml:space="preserve">“La flessione - sottolinea la </w:t>
      </w:r>
      <w:r w:rsidR="008A5537" w:rsidRPr="008A5537">
        <w:rPr>
          <w:rFonts w:ascii="Arial" w:hAnsi="Arial" w:cs="Arial"/>
          <w:color w:val="000000"/>
          <w:sz w:val="24"/>
          <w:szCs w:val="24"/>
          <w:lang w:eastAsia="it-IT"/>
        </w:rPr>
        <w:t>P</w:t>
      </w:r>
      <w:r w:rsidR="00D80986" w:rsidRPr="008A5537">
        <w:rPr>
          <w:rFonts w:ascii="Arial" w:hAnsi="Arial" w:cs="Arial"/>
          <w:color w:val="000000"/>
          <w:sz w:val="24"/>
          <w:szCs w:val="24"/>
          <w:lang w:eastAsia="it-IT"/>
        </w:rPr>
        <w:t>residente del</w:t>
      </w:r>
      <w:r w:rsidRPr="008A5537">
        <w:rPr>
          <w:rFonts w:ascii="Arial" w:hAnsi="Arial" w:cs="Arial"/>
          <w:color w:val="000000"/>
          <w:sz w:val="24"/>
          <w:szCs w:val="24"/>
          <w:lang w:eastAsia="it-IT"/>
        </w:rPr>
        <w:t xml:space="preserve"> Comitato per l’Imprenditoria femminile della Camera di commercio dell’Emilia, </w:t>
      </w:r>
      <w:r w:rsidR="00D80986" w:rsidRPr="008A5537">
        <w:rPr>
          <w:rFonts w:ascii="Arial" w:hAnsi="Arial" w:cs="Arial"/>
          <w:color w:val="000000"/>
          <w:sz w:val="24"/>
          <w:szCs w:val="24"/>
          <w:lang w:eastAsia="it-IT"/>
        </w:rPr>
        <w:t xml:space="preserve">Linda Davighi - </w:t>
      </w:r>
      <w:r w:rsidRPr="008A5537">
        <w:rPr>
          <w:rFonts w:ascii="Arial" w:hAnsi="Arial" w:cs="Arial"/>
          <w:color w:val="000000"/>
          <w:sz w:val="24"/>
          <w:szCs w:val="24"/>
          <w:lang w:eastAsia="it-IT"/>
        </w:rPr>
        <w:t xml:space="preserve">è in linea con il calo registrato complessivamente nel panorama imprenditoriale reggiano (-1,2%), ma </w:t>
      </w:r>
      <w:r w:rsidR="00D80986" w:rsidRPr="008A5537">
        <w:rPr>
          <w:rFonts w:ascii="Arial" w:hAnsi="Arial" w:cs="Arial"/>
          <w:color w:val="000000"/>
          <w:sz w:val="24"/>
          <w:szCs w:val="24"/>
          <w:lang w:eastAsia="it-IT"/>
        </w:rPr>
        <w:t>è</w:t>
      </w:r>
      <w:r w:rsidRPr="008A5537">
        <w:rPr>
          <w:rFonts w:ascii="Arial" w:hAnsi="Arial" w:cs="Arial"/>
          <w:color w:val="000000"/>
          <w:sz w:val="24"/>
          <w:szCs w:val="24"/>
          <w:lang w:eastAsia="it-IT"/>
        </w:rPr>
        <w:t xml:space="preserve"> necessario rafforzare ogni tipo di azione per invertire una tendenza che </w:t>
      </w:r>
      <w:r w:rsidR="00D80986" w:rsidRPr="008A5537">
        <w:rPr>
          <w:rFonts w:ascii="Arial" w:hAnsi="Arial" w:cs="Arial"/>
          <w:color w:val="000000"/>
          <w:sz w:val="24"/>
          <w:szCs w:val="24"/>
          <w:lang w:eastAsia="it-IT"/>
        </w:rPr>
        <w:t>in provincia</w:t>
      </w:r>
      <w:r w:rsidRPr="008A5537">
        <w:rPr>
          <w:rFonts w:ascii="Arial" w:hAnsi="Arial" w:cs="Arial"/>
          <w:color w:val="000000"/>
          <w:sz w:val="24"/>
          <w:szCs w:val="24"/>
          <w:lang w:eastAsia="it-IT"/>
        </w:rPr>
        <w:t xml:space="preserve"> si associa ad una incidenza delle imprese femminili sulle unità totali che risulta già più bassa che altrove”.</w:t>
      </w:r>
    </w:p>
    <w:p w14:paraId="733248BC" w14:textId="0CB1189F" w:rsidR="001F285B" w:rsidRPr="008A5537" w:rsidRDefault="001F285B" w:rsidP="00E07212">
      <w:pPr>
        <w:shd w:val="clear" w:color="auto" w:fill="FFFFFF"/>
        <w:jc w:val="both"/>
        <w:rPr>
          <w:rFonts w:ascii="Arial" w:hAnsi="Arial" w:cs="Arial"/>
          <w:color w:val="000000"/>
          <w:sz w:val="24"/>
          <w:szCs w:val="24"/>
          <w:lang w:eastAsia="it-IT"/>
        </w:rPr>
      </w:pPr>
      <w:r w:rsidRPr="008A5537">
        <w:rPr>
          <w:rFonts w:ascii="Arial" w:hAnsi="Arial" w:cs="Arial"/>
          <w:color w:val="000000"/>
          <w:sz w:val="24"/>
          <w:szCs w:val="24"/>
          <w:lang w:eastAsia="it-IT"/>
        </w:rPr>
        <w:t xml:space="preserve">“Oggi - prosegue </w:t>
      </w:r>
      <w:r w:rsidR="00D80986" w:rsidRPr="008A5537">
        <w:rPr>
          <w:rFonts w:ascii="Arial" w:hAnsi="Arial" w:cs="Arial"/>
          <w:color w:val="000000"/>
          <w:sz w:val="24"/>
          <w:szCs w:val="24"/>
          <w:lang w:eastAsia="it-IT"/>
        </w:rPr>
        <w:t xml:space="preserve">Linda Davighi </w:t>
      </w:r>
      <w:r w:rsidRPr="008A5537">
        <w:rPr>
          <w:rFonts w:ascii="Arial" w:hAnsi="Arial" w:cs="Arial"/>
          <w:color w:val="000000"/>
          <w:sz w:val="24"/>
          <w:szCs w:val="24"/>
          <w:lang w:eastAsia="it-IT"/>
        </w:rPr>
        <w:t>- a Reggio Emilia la quota di imprese guidate da donne sul totale delle imprese attive si colloca al 19,1%, cioè di oltre due punti al di sotto della media regionale del 21,4%”.</w:t>
      </w:r>
    </w:p>
    <w:p w14:paraId="6B1D4583" w14:textId="1D795677" w:rsidR="001F285B" w:rsidRDefault="001F285B" w:rsidP="00E07212">
      <w:pPr>
        <w:shd w:val="clear" w:color="auto" w:fill="FFFFFF"/>
        <w:jc w:val="both"/>
        <w:rPr>
          <w:rFonts w:ascii="Arial" w:hAnsi="Arial" w:cs="Arial"/>
          <w:color w:val="000000"/>
          <w:sz w:val="24"/>
          <w:szCs w:val="24"/>
          <w:lang w:eastAsia="it-IT"/>
        </w:rPr>
      </w:pPr>
      <w:r w:rsidRPr="008A5537">
        <w:rPr>
          <w:rFonts w:ascii="Arial" w:hAnsi="Arial" w:cs="Arial"/>
          <w:color w:val="000000"/>
          <w:sz w:val="24"/>
          <w:szCs w:val="24"/>
          <w:lang w:eastAsia="it-IT"/>
        </w:rPr>
        <w:t xml:space="preserve">“Per questo - osserva la </w:t>
      </w:r>
      <w:r w:rsidR="008A5537" w:rsidRPr="008A5537">
        <w:rPr>
          <w:rFonts w:ascii="Arial" w:hAnsi="Arial" w:cs="Arial"/>
          <w:color w:val="000000"/>
          <w:sz w:val="24"/>
          <w:szCs w:val="24"/>
          <w:lang w:eastAsia="it-IT"/>
        </w:rPr>
        <w:t>P</w:t>
      </w:r>
      <w:r w:rsidR="00D80986" w:rsidRPr="008A5537">
        <w:rPr>
          <w:rFonts w:ascii="Arial" w:hAnsi="Arial" w:cs="Arial"/>
          <w:color w:val="000000"/>
          <w:sz w:val="24"/>
          <w:szCs w:val="24"/>
          <w:lang w:eastAsia="it-IT"/>
        </w:rPr>
        <w:t>residente</w:t>
      </w:r>
      <w:r w:rsidRPr="008A5537">
        <w:rPr>
          <w:rFonts w:ascii="Arial" w:hAnsi="Arial" w:cs="Arial"/>
          <w:color w:val="000000"/>
          <w:sz w:val="24"/>
          <w:szCs w:val="24"/>
          <w:lang w:eastAsia="it-IT"/>
        </w:rPr>
        <w:t xml:space="preserve"> del Comitato per l’Imprenditoria femminile della Camera di commercio dell’Emilia - l’impegno camerale è orientato sia al rafforzamento delle realtà imprenditoriali femminili esistenti che alla promozione di quella cultura imprenditoriale che, tra l’altro, vede le imprese al femminile caratterizzate da una presenza di giovani imprenditrici (9,5%) più alta rispetto alla media generale”.</w:t>
      </w:r>
    </w:p>
    <w:p w14:paraId="5D009E1C"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Il quadro imprenditoriale femminile locale, analizzato dall’Ufficio Studi e Statistica della Camera di commercio dell’Emilia su dati Infocamere, evidenzia, tra l’altro, che il 23,1% delle imprenditrici è impegnato nel commercio, con 2.071 unità attive. Poco distanti i valori che riguardano il comparto dei servizi alle imprese, con 2.048 unità e una quota del 22,9% sul totale delle imprese femminili.</w:t>
      </w:r>
    </w:p>
    <w:p w14:paraId="7BBE8B2F" w14:textId="2F3E9BB4"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 xml:space="preserve">La graduatoria relativa alla presenza settoriale vede, al terzo posto, i servizi alla </w:t>
      </w:r>
      <w:r w:rsidR="006550B9">
        <w:rPr>
          <w:rFonts w:ascii="Arial" w:hAnsi="Arial" w:cs="Arial"/>
          <w:color w:val="000000"/>
          <w:sz w:val="24"/>
          <w:szCs w:val="24"/>
          <w:lang w:eastAsia="it-IT"/>
        </w:rPr>
        <w:br/>
      </w:r>
      <w:r>
        <w:rPr>
          <w:rFonts w:ascii="Arial" w:hAnsi="Arial" w:cs="Arial"/>
          <w:color w:val="000000"/>
          <w:sz w:val="24"/>
          <w:szCs w:val="24"/>
          <w:lang w:eastAsia="it-IT"/>
        </w:rPr>
        <w:t xml:space="preserve">persona (1.476 imprese femminili e un’incidenza del 16,5% sul totale), seguiti </w:t>
      </w:r>
      <w:r>
        <w:rPr>
          <w:rFonts w:ascii="Arial" w:hAnsi="Arial" w:cs="Arial"/>
          <w:color w:val="000000"/>
          <w:sz w:val="24"/>
          <w:szCs w:val="24"/>
          <w:lang w:eastAsia="it-IT"/>
        </w:rPr>
        <w:lastRenderedPageBreak/>
        <w:t>dall’agricoltura (1.187 realtà attive e quota al 13,3%), la manifattura (983 e 11,0%), l’alloggio e ristorazione (857 e 9,6%) e, infine, le costruzioni (312 e 3,5%).</w:t>
      </w:r>
    </w:p>
    <w:p w14:paraId="57EE834F"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Per quanto riguarda la natura giuridica, la netta maggioranza delle imprese femminili è rappresentata da ditte individuali (65,5%, ma in calo numerico dell’1,8%), che si attestano a 5.867 unità. Le società di capitale sono 1.845 (+0,3%), mentre le società di persone sono scese a 1.069 (-3,0%).</w:t>
      </w:r>
    </w:p>
    <w:p w14:paraId="743043A4"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sz w:val="24"/>
          <w:szCs w:val="24"/>
        </w:rPr>
        <w:t>Riguardo, poi alle cosiddette “cariche femminili” registrate (titolari, soci, amministratori, altre cariche e soci di capitale), in provincia di Reggio Emilia ammontano a 35.555, delle quali il 30,3% sono ricoperte nei servizi alle imprese (10.776 in tutto), il 17,0% nel commercio (6.036 cariche) e il 16,0% nella manifattura (5.687).</w:t>
      </w:r>
    </w:p>
    <w:p w14:paraId="7A9FD187" w14:textId="77777777" w:rsidR="001F285B" w:rsidRDefault="001F285B" w:rsidP="00E07212">
      <w:pPr>
        <w:jc w:val="both"/>
        <w:rPr>
          <w:rFonts w:ascii="Arial" w:hAnsi="Arial" w:cs="Arial"/>
          <w:sz w:val="24"/>
          <w:szCs w:val="24"/>
        </w:rPr>
      </w:pPr>
      <w:r>
        <w:rPr>
          <w:rFonts w:ascii="Arial" w:hAnsi="Arial" w:cs="Arial"/>
          <w:sz w:val="24"/>
          <w:szCs w:val="24"/>
        </w:rPr>
        <w:t>La distribuzione territoriale delle imprese femminili reggiane vede al primo posto, ovviamente, il capoluogo, dove le 3.076 aziende “in rosa” hanno comunque un’incidenza sul totale delle realtà imprenditoriali attive (17,3%), che è di quasi due punti al di sotto della media provinciale.</w:t>
      </w:r>
    </w:p>
    <w:p w14:paraId="6036180F" w14:textId="77777777" w:rsidR="001F285B" w:rsidRDefault="001F285B" w:rsidP="00E07212">
      <w:pPr>
        <w:jc w:val="both"/>
        <w:rPr>
          <w:rFonts w:ascii="Arial" w:hAnsi="Arial" w:cs="Arial"/>
          <w:sz w:val="24"/>
          <w:szCs w:val="24"/>
        </w:rPr>
      </w:pPr>
      <w:r>
        <w:rPr>
          <w:rFonts w:ascii="Arial" w:hAnsi="Arial" w:cs="Arial"/>
          <w:sz w:val="24"/>
          <w:szCs w:val="24"/>
        </w:rPr>
        <w:t>Per presenza numerica (e tutti con un peso dell’imprenditoria femminile superiore alla media) seguono Correggio (462 unità e incidenza del 21,7% sul totale delle imprese attive nel comune), Scandiano (455 e 21,2%), Casalgrande (278 e 20,8%) e Guastalla (258 e 22,5%).</w:t>
      </w:r>
    </w:p>
    <w:bookmarkEnd w:id="0"/>
    <w:p w14:paraId="1645E692" w14:textId="77777777" w:rsidR="001F285B" w:rsidRDefault="001F285B" w:rsidP="00E07212">
      <w:pPr>
        <w:jc w:val="both"/>
        <w:rPr>
          <w:rFonts w:ascii="Arial" w:hAnsi="Arial" w:cs="Arial"/>
          <w:sz w:val="24"/>
          <w:szCs w:val="24"/>
        </w:rPr>
      </w:pPr>
    </w:p>
    <w:p w14:paraId="12AB30D4" w14:textId="77777777" w:rsidR="001F285B" w:rsidRDefault="001F285B" w:rsidP="00E07212">
      <w:pPr>
        <w:jc w:val="both"/>
        <w:rPr>
          <w:rFonts w:ascii="Arial" w:hAnsi="Arial" w:cs="Arial"/>
          <w:sz w:val="24"/>
          <w:szCs w:val="24"/>
        </w:rPr>
      </w:pPr>
      <w:r>
        <w:rPr>
          <w:rFonts w:ascii="Arial" w:hAnsi="Arial" w:cs="Arial"/>
          <w:sz w:val="24"/>
          <w:szCs w:val="24"/>
        </w:rPr>
        <w:t>Dalla Camera di commercio, industria, artigianato e agricoltura dell’Emilia con cortese preghiera di pubblicazione e diffusione.</w:t>
      </w:r>
    </w:p>
    <w:p w14:paraId="5CFD0294" w14:textId="77777777" w:rsidR="007B6DFB" w:rsidRPr="007B6DFB" w:rsidRDefault="007B6DFB" w:rsidP="00E07212">
      <w:pPr>
        <w:jc w:val="both"/>
        <w:rPr>
          <w:lang w:eastAsia="it-IT"/>
        </w:rPr>
      </w:pPr>
    </w:p>
    <w:p w14:paraId="7158BF6E" w14:textId="77777777" w:rsidR="007B6DFB" w:rsidRPr="007B6DFB" w:rsidRDefault="007B6DFB" w:rsidP="00E07212">
      <w:pPr>
        <w:jc w:val="both"/>
        <w:rPr>
          <w:lang w:eastAsia="it-IT"/>
        </w:rPr>
      </w:pPr>
    </w:p>
    <w:p w14:paraId="74B4DB1D" w14:textId="77777777" w:rsidR="007B6DFB" w:rsidRDefault="007B6DFB" w:rsidP="00E07212">
      <w:pPr>
        <w:jc w:val="both"/>
        <w:rPr>
          <w:rFonts w:ascii="Helvetica" w:eastAsiaTheme="minorEastAsia" w:hAnsi="Helvetica" w:cs="Helvetica-Bold"/>
          <w:bCs/>
          <w:color w:val="474746"/>
          <w:sz w:val="20"/>
          <w:szCs w:val="20"/>
          <w:lang w:eastAsia="it-IT"/>
        </w:rPr>
      </w:pPr>
    </w:p>
    <w:p w14:paraId="5946E6FD" w14:textId="77777777" w:rsidR="007B6DFB" w:rsidRPr="007B6DFB" w:rsidRDefault="007B6DFB" w:rsidP="00E07212">
      <w:pPr>
        <w:tabs>
          <w:tab w:val="left" w:pos="458"/>
        </w:tabs>
        <w:jc w:val="both"/>
        <w:rPr>
          <w:lang w:eastAsia="it-IT"/>
        </w:rPr>
      </w:pPr>
      <w:r>
        <w:rPr>
          <w:lang w:eastAsia="it-IT"/>
        </w:rPr>
        <w:tab/>
      </w:r>
    </w:p>
    <w:sectPr w:rsidR="007B6DFB" w:rsidRPr="007B6DFB" w:rsidSect="00734DB2">
      <w:headerReference w:type="default" r:id="rId8"/>
      <w:footerReference w:type="default" r:id="rId9"/>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C7805" w14:textId="77777777" w:rsidR="00261599" w:rsidRDefault="00261599" w:rsidP="00B326EB">
      <w:pPr>
        <w:spacing w:after="0" w:line="240" w:lineRule="auto"/>
      </w:pPr>
      <w:r>
        <w:separator/>
      </w:r>
    </w:p>
  </w:endnote>
  <w:endnote w:type="continuationSeparator" w:id="0">
    <w:p w14:paraId="59EAF313" w14:textId="77777777" w:rsidR="00261599" w:rsidRDefault="00261599"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charset w:val="00"/>
    <w:family w:val="auto"/>
    <w:pitch w:val="variable"/>
    <w:sig w:usb0="E00002FF" w:usb1="520078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4B4" w14:textId="77777777" w:rsidR="004A3708" w:rsidRPr="004A3708" w:rsidRDefault="00734DB2" w:rsidP="004A3708">
    <w:pPr>
      <w:tabs>
        <w:tab w:val="left" w:pos="-1134"/>
        <w:tab w:val="left" w:pos="426"/>
        <w:tab w:val="left" w:pos="6521"/>
      </w:tabs>
      <w:spacing w:line="276" w:lineRule="auto"/>
      <w:ind w:left="-567" w:firstLine="141"/>
      <w:rPr>
        <w:rFonts w:ascii="Helvetica" w:hAnsi="Helvetica" w:cs="Helvetica"/>
        <w:color w:val="474746"/>
        <w:sz w:val="20"/>
        <w:szCs w:val="20"/>
      </w:rPr>
    </w:pPr>
    <w:r>
      <w:rPr>
        <w:rFonts w:ascii="Helvetica" w:hAnsi="Helvetica" w:cs="Helvetica"/>
        <w:noProof/>
        <w:color w:val="474746"/>
        <w:sz w:val="20"/>
        <w:szCs w:val="20"/>
        <w:lang w:eastAsia="it-IT"/>
      </w:rPr>
      <w:drawing>
        <wp:anchor distT="0" distB="0" distL="114300" distR="114300" simplePos="0" relativeHeight="251671552" behindDoc="1" locked="0" layoutInCell="1" allowOverlap="1" wp14:anchorId="54E9E3B9" wp14:editId="2BD20062">
          <wp:simplePos x="0" y="0"/>
          <wp:positionH relativeFrom="column">
            <wp:posOffset>-699770</wp:posOffset>
          </wp:positionH>
          <wp:positionV relativeFrom="paragraph">
            <wp:posOffset>6484</wp:posOffset>
          </wp:positionV>
          <wp:extent cx="7952400" cy="1123200"/>
          <wp:effectExtent l="0" t="0" r="0" b="0"/>
          <wp:wrapNone/>
          <wp:docPr id="75710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008"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52400" cy="11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9AEFE" w14:textId="77777777" w:rsidR="00261599" w:rsidRDefault="00261599" w:rsidP="00B326EB">
      <w:pPr>
        <w:spacing w:after="0" w:line="240" w:lineRule="auto"/>
      </w:pPr>
      <w:r>
        <w:separator/>
      </w:r>
    </w:p>
  </w:footnote>
  <w:footnote w:type="continuationSeparator" w:id="0">
    <w:p w14:paraId="0E7267C1" w14:textId="77777777" w:rsidR="00261599" w:rsidRDefault="00261599" w:rsidP="00B3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070B2F"/>
    <w:rsid w:val="00122EB9"/>
    <w:rsid w:val="00131973"/>
    <w:rsid w:val="00172020"/>
    <w:rsid w:val="00197DEF"/>
    <w:rsid w:val="00197DF3"/>
    <w:rsid w:val="001C3217"/>
    <w:rsid w:val="001D1A2A"/>
    <w:rsid w:val="001F285B"/>
    <w:rsid w:val="0023439C"/>
    <w:rsid w:val="00261599"/>
    <w:rsid w:val="002A24F7"/>
    <w:rsid w:val="00331BA5"/>
    <w:rsid w:val="003D6DE9"/>
    <w:rsid w:val="00422F06"/>
    <w:rsid w:val="0046726D"/>
    <w:rsid w:val="004A3708"/>
    <w:rsid w:val="004F5E89"/>
    <w:rsid w:val="0060251F"/>
    <w:rsid w:val="006550B9"/>
    <w:rsid w:val="00714350"/>
    <w:rsid w:val="00726A24"/>
    <w:rsid w:val="00734DB2"/>
    <w:rsid w:val="00764AEC"/>
    <w:rsid w:val="00765CA4"/>
    <w:rsid w:val="00765E5A"/>
    <w:rsid w:val="00783E20"/>
    <w:rsid w:val="007B6DFB"/>
    <w:rsid w:val="00826C94"/>
    <w:rsid w:val="00890C73"/>
    <w:rsid w:val="008A5537"/>
    <w:rsid w:val="008F5BEC"/>
    <w:rsid w:val="00923EEE"/>
    <w:rsid w:val="009D0842"/>
    <w:rsid w:val="00A10BA1"/>
    <w:rsid w:val="00A621EA"/>
    <w:rsid w:val="00AE21F2"/>
    <w:rsid w:val="00B27A85"/>
    <w:rsid w:val="00B326EB"/>
    <w:rsid w:val="00BC5A14"/>
    <w:rsid w:val="00BD50C4"/>
    <w:rsid w:val="00BF5E9D"/>
    <w:rsid w:val="00C04A04"/>
    <w:rsid w:val="00C52204"/>
    <w:rsid w:val="00CF3283"/>
    <w:rsid w:val="00D172FC"/>
    <w:rsid w:val="00D43CF6"/>
    <w:rsid w:val="00D72047"/>
    <w:rsid w:val="00D80986"/>
    <w:rsid w:val="00DB29C8"/>
    <w:rsid w:val="00DE5A46"/>
    <w:rsid w:val="00E07212"/>
    <w:rsid w:val="00E543EA"/>
    <w:rsid w:val="00E951EF"/>
    <w:rsid w:val="00EB25E4"/>
    <w:rsid w:val="00EE57B2"/>
    <w:rsid w:val="00F36C18"/>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5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99CB-B4C7-43F5-B24A-6F65263C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3146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Brizzi</dc:creator>
  <cp:keywords/>
  <dc:description/>
  <cp:lastModifiedBy>Roberto Ceccarelli</cp:lastModifiedBy>
  <cp:revision>5</cp:revision>
  <dcterms:created xsi:type="dcterms:W3CDTF">2026-03-06T07:45:00Z</dcterms:created>
  <dcterms:modified xsi:type="dcterms:W3CDTF">2026-03-06T07:55:00Z</dcterms:modified>
</cp:coreProperties>
</file>