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2BC67F05" w:rsidR="00A10BA1" w:rsidRPr="00A571DE" w:rsidRDefault="00A10BA1" w:rsidP="00A571DE">
            <w:pPr>
              <w:pStyle w:val="Nessunaspaziatura"/>
              <w:rPr>
                <w:rFonts w:ascii="Arial" w:hAnsi="Arial" w:cs="Arial"/>
              </w:rPr>
            </w:pPr>
            <w:r w:rsidRPr="00A571DE">
              <w:rPr>
                <w:rFonts w:ascii="Arial" w:hAnsi="Arial" w:cs="Arial"/>
              </w:rPr>
              <w:t xml:space="preserve">Sede, </w:t>
            </w:r>
            <w:r w:rsidR="00A571DE">
              <w:rPr>
                <w:rFonts w:ascii="Arial" w:hAnsi="Arial" w:cs="Arial"/>
              </w:rPr>
              <w:t>17</w:t>
            </w:r>
            <w:r w:rsidRPr="00A571DE">
              <w:rPr>
                <w:rFonts w:ascii="Arial" w:hAnsi="Arial" w:cs="Arial"/>
              </w:rPr>
              <w:t>/</w:t>
            </w:r>
            <w:r w:rsidR="00A571DE">
              <w:rPr>
                <w:rFonts w:ascii="Arial" w:hAnsi="Arial" w:cs="Arial"/>
              </w:rPr>
              <w:t>03</w:t>
            </w:r>
            <w:r w:rsidRPr="00A571DE">
              <w:rPr>
                <w:rFonts w:ascii="Arial" w:hAnsi="Arial" w:cs="Arial"/>
              </w:rPr>
              <w:t>/2026</w:t>
            </w:r>
          </w:p>
          <w:p w14:paraId="28537E96" w14:textId="7903AEDE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proofErr w:type="spellStart"/>
            <w:r w:rsidRPr="00272629">
              <w:rPr>
                <w:rFonts w:ascii="Arial" w:hAnsi="Arial" w:cs="Arial"/>
                <w:szCs w:val="24"/>
              </w:rPr>
              <w:t>Prot</w:t>
            </w:r>
            <w:proofErr w:type="spellEnd"/>
            <w:r w:rsidRPr="00272629">
              <w:rPr>
                <w:rFonts w:ascii="Arial" w:hAnsi="Arial" w:cs="Arial"/>
                <w:szCs w:val="24"/>
              </w:rPr>
              <w:t xml:space="preserve">. n. </w:t>
            </w:r>
            <w:r w:rsidR="00A571DE">
              <w:rPr>
                <w:rFonts w:ascii="Arial" w:hAnsi="Arial" w:cs="Arial"/>
                <w:szCs w:val="24"/>
              </w:rPr>
              <w:t>58</w:t>
            </w:r>
            <w:r w:rsidRPr="00272629"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4FCD56F6" w14:textId="59FEF8B2" w:rsidR="00A51CED" w:rsidRPr="00153665" w:rsidRDefault="00A51CED" w:rsidP="006C4E2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bookmarkStart w:id="0" w:name="_GoBack"/>
      <w:r w:rsidRPr="001536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REGGIO EMILIA, </w:t>
      </w:r>
      <w:r w:rsidR="000836FB" w:rsidRPr="001536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ANCORA IN </w:t>
      </w:r>
      <w:r w:rsidRPr="001536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SENSIBILE </w:t>
      </w:r>
      <w:r w:rsidR="000836FB" w:rsidRPr="001536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CALO </w:t>
      </w:r>
    </w:p>
    <w:p w14:paraId="1BBCA3EE" w14:textId="065EA6F5" w:rsidR="00A10BA1" w:rsidRPr="00272629" w:rsidRDefault="00A51CED" w:rsidP="006C4E2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30"/>
          <w:szCs w:val="30"/>
          <w:shd w:val="clear" w:color="auto" w:fill="FFFFFF"/>
        </w:rPr>
      </w:pPr>
      <w:r w:rsidRPr="00153665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LE ATTIVAZIONI DI </w:t>
      </w:r>
      <w:r w:rsidR="000836FB" w:rsidRPr="00153665">
        <w:rPr>
          <w:rFonts w:ascii="Arial" w:hAnsi="Arial" w:cs="Arial"/>
          <w:color w:val="222222"/>
          <w:sz w:val="28"/>
          <w:szCs w:val="28"/>
          <w:shd w:val="clear" w:color="auto" w:fill="FFFFFF"/>
        </w:rPr>
        <w:t>NUOVI CONTRATTI</w:t>
      </w:r>
      <w:r w:rsidR="000836FB" w:rsidRPr="00272629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</w:t>
      </w:r>
    </w:p>
    <w:p w14:paraId="51C6F717" w14:textId="22211684" w:rsidR="00A51CED" w:rsidRPr="00153665" w:rsidRDefault="00153665" w:rsidP="000836FB">
      <w:pPr>
        <w:jc w:val="center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P</w:t>
      </w:r>
      <w:r w:rsidRPr="0015366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er marzo previsto un -9,2% rispetto allo stesso mese del 2025</w:t>
      </w:r>
    </w:p>
    <w:p w14:paraId="46002D1A" w14:textId="77777777" w:rsidR="006C4E27" w:rsidRDefault="006C4E27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1F9B3910" w14:textId="19C6536A" w:rsidR="00135406" w:rsidRDefault="00135406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 xml:space="preserve">Proseguirà, anche nel mese di marzo, </w:t>
      </w:r>
      <w:r w:rsidR="00910AFD">
        <w:rPr>
          <w:rFonts w:ascii="Arial" w:hAnsi="Arial" w:cs="Arial"/>
          <w:color w:val="000000"/>
          <w:szCs w:val="24"/>
          <w:lang w:val="it-IT"/>
        </w:rPr>
        <w:t xml:space="preserve">la flessione dei nuovi contratti che le aziende </w:t>
      </w:r>
      <w:r w:rsidR="00153665">
        <w:rPr>
          <w:rFonts w:ascii="Arial" w:hAnsi="Arial" w:cs="Arial"/>
          <w:color w:val="000000"/>
          <w:szCs w:val="24"/>
          <w:lang w:val="it-IT"/>
        </w:rPr>
        <w:t xml:space="preserve">reggiane prevedono di attivare. </w:t>
      </w:r>
      <w:r>
        <w:rPr>
          <w:rFonts w:ascii="Arial" w:hAnsi="Arial" w:cs="Arial"/>
          <w:color w:val="000000"/>
          <w:szCs w:val="24"/>
          <w:lang w:val="it-IT"/>
        </w:rPr>
        <w:t xml:space="preserve">Rispetto allo stesso mese del 2025, le previsioni indicano un -9,2%, con un numero complessivo di attivazioni attestato a </w:t>
      </w:r>
      <w:r w:rsidR="00910AFD">
        <w:rPr>
          <w:rFonts w:ascii="Arial" w:hAnsi="Arial" w:cs="Arial"/>
          <w:color w:val="000000"/>
          <w:szCs w:val="24"/>
          <w:lang w:val="it-IT"/>
        </w:rPr>
        <w:t>3.730 unità</w:t>
      </w:r>
      <w:r>
        <w:rPr>
          <w:rFonts w:ascii="Arial" w:hAnsi="Arial" w:cs="Arial"/>
          <w:color w:val="000000"/>
          <w:szCs w:val="24"/>
          <w:lang w:val="it-IT"/>
        </w:rPr>
        <w:t>, vale a dire 380 in meno rispetto ad un anno fa.</w:t>
      </w:r>
    </w:p>
    <w:p w14:paraId="687AD555" w14:textId="77777777" w:rsidR="00153665" w:rsidRDefault="00153665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778A6CC1" w14:textId="1F0B7065" w:rsidR="00135406" w:rsidRDefault="00135406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La tendenza al calo, molto marcata in questi primi tre mesi del 2025, dovrebbe poi rallentare nel trimestre marzo-maggio, q</w:t>
      </w:r>
      <w:r w:rsidR="00AC3962">
        <w:rPr>
          <w:rFonts w:ascii="Arial" w:hAnsi="Arial" w:cs="Arial"/>
          <w:color w:val="000000"/>
          <w:szCs w:val="24"/>
          <w:lang w:val="it-IT"/>
        </w:rPr>
        <w:t>uando è previsto un saldo a -1,6</w:t>
      </w:r>
      <w:r>
        <w:rPr>
          <w:rFonts w:ascii="Arial" w:hAnsi="Arial" w:cs="Arial"/>
          <w:color w:val="000000"/>
          <w:szCs w:val="24"/>
          <w:lang w:val="it-IT"/>
        </w:rPr>
        <w:t>%, con un numero complessivo di nuovi contratti pari a 11.590 (190 in meno sullo stesso trimestre 2025).</w:t>
      </w:r>
    </w:p>
    <w:p w14:paraId="6D2D4E11" w14:textId="77777777" w:rsidR="00153665" w:rsidRDefault="00153665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5196BEDF" w14:textId="7C94F537" w:rsidR="00910AFD" w:rsidRDefault="002C1653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Le analisi dell</w:t>
      </w:r>
      <w:r w:rsidR="00135406">
        <w:rPr>
          <w:rFonts w:ascii="Arial" w:hAnsi="Arial" w:cs="Arial"/>
          <w:color w:val="000000"/>
          <w:szCs w:val="24"/>
          <w:lang w:val="it-IT"/>
        </w:rPr>
        <w:t xml:space="preserve">’Ufficio Studi e Statistica della Camera di commercio dell’Emilia su dati </w:t>
      </w:r>
      <w:proofErr w:type="spellStart"/>
      <w:r w:rsidR="00135406">
        <w:rPr>
          <w:rFonts w:ascii="Arial" w:hAnsi="Arial" w:cs="Arial"/>
          <w:color w:val="000000"/>
          <w:szCs w:val="24"/>
          <w:lang w:val="it-IT"/>
        </w:rPr>
        <w:t>Excelsior</w:t>
      </w:r>
      <w:proofErr w:type="spellEnd"/>
      <w:r w:rsidR="00135406">
        <w:rPr>
          <w:rFonts w:ascii="Arial" w:hAnsi="Arial" w:cs="Arial"/>
          <w:color w:val="000000"/>
          <w:szCs w:val="24"/>
          <w:lang w:val="it-IT"/>
        </w:rPr>
        <w:t>, indicano che sarà soprattutto il comparto dei servizi (che da</w:t>
      </w:r>
      <w:r w:rsidR="00272629">
        <w:rPr>
          <w:rFonts w:ascii="Arial" w:hAnsi="Arial" w:cs="Arial"/>
          <w:color w:val="000000"/>
          <w:szCs w:val="24"/>
          <w:lang w:val="it-IT"/>
        </w:rPr>
        <w:t xml:space="preserve"> </w:t>
      </w:r>
      <w:r w:rsidR="00135406">
        <w:rPr>
          <w:rFonts w:ascii="Arial" w:hAnsi="Arial" w:cs="Arial"/>
          <w:color w:val="000000"/>
          <w:szCs w:val="24"/>
          <w:lang w:val="it-IT"/>
        </w:rPr>
        <w:t>solo incide per il 55</w:t>
      </w:r>
      <w:r w:rsidR="00272629">
        <w:rPr>
          <w:rFonts w:ascii="Arial" w:hAnsi="Arial" w:cs="Arial"/>
          <w:color w:val="000000"/>
          <w:szCs w:val="24"/>
          <w:lang w:val="it-IT"/>
        </w:rPr>
        <w:t>,0</w:t>
      </w:r>
      <w:r w:rsidR="00135406">
        <w:rPr>
          <w:rFonts w:ascii="Arial" w:hAnsi="Arial" w:cs="Arial"/>
          <w:color w:val="000000"/>
          <w:szCs w:val="24"/>
          <w:lang w:val="it-IT"/>
        </w:rPr>
        <w:t>% sui nuovi contratti) a registrare la più marcata flessione nel corrente mese di marzo; in quest’ambito, infatti, è prevista una riduzione del 12,8%, con 2.050 attivazioni (300 in meno).</w:t>
      </w:r>
      <w:r w:rsidR="00153665">
        <w:rPr>
          <w:rFonts w:ascii="Arial" w:hAnsi="Arial" w:cs="Arial"/>
          <w:color w:val="000000"/>
          <w:szCs w:val="24"/>
          <w:lang w:val="it-IT"/>
        </w:rPr>
        <w:t xml:space="preserve"> </w:t>
      </w:r>
      <w:r w:rsidR="00910AFD">
        <w:rPr>
          <w:rFonts w:ascii="Arial" w:hAnsi="Arial" w:cs="Arial"/>
          <w:color w:val="000000"/>
          <w:szCs w:val="24"/>
          <w:lang w:val="it-IT"/>
        </w:rPr>
        <w:t>La fetta più consistente de</w:t>
      </w:r>
      <w:r w:rsidR="00126FE8">
        <w:rPr>
          <w:rFonts w:ascii="Arial" w:hAnsi="Arial" w:cs="Arial"/>
          <w:color w:val="000000"/>
          <w:szCs w:val="24"/>
          <w:lang w:val="it-IT"/>
        </w:rPr>
        <w:t xml:space="preserve">lle attivazioni </w:t>
      </w:r>
      <w:r w:rsidR="00910AFD">
        <w:rPr>
          <w:rFonts w:ascii="Arial" w:hAnsi="Arial" w:cs="Arial"/>
          <w:color w:val="000000"/>
          <w:szCs w:val="24"/>
          <w:lang w:val="it-IT"/>
        </w:rPr>
        <w:t xml:space="preserve">è prevista nel comparto servizi alle imprese (740), </w:t>
      </w:r>
      <w:r w:rsidR="00126FE8">
        <w:rPr>
          <w:rFonts w:ascii="Arial" w:hAnsi="Arial" w:cs="Arial"/>
          <w:color w:val="000000"/>
          <w:szCs w:val="24"/>
          <w:lang w:val="it-IT"/>
        </w:rPr>
        <w:t>cui seguono l</w:t>
      </w:r>
      <w:r w:rsidR="00910AFD">
        <w:rPr>
          <w:rFonts w:ascii="Arial" w:hAnsi="Arial" w:cs="Arial"/>
          <w:color w:val="000000"/>
          <w:szCs w:val="24"/>
          <w:lang w:val="it-IT"/>
        </w:rPr>
        <w:t>e attività di alloggio e ristorazione (500), il commercio (450) e i servizi alla persona (360).</w:t>
      </w:r>
    </w:p>
    <w:p w14:paraId="1B2A5AFE" w14:textId="77777777" w:rsidR="00153665" w:rsidRDefault="00153665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0BC55660" w14:textId="62765F38" w:rsidR="00910AFD" w:rsidRDefault="00910AFD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 xml:space="preserve">Sarà, invece, del 5,8% la </w:t>
      </w:r>
      <w:r w:rsidR="00126FE8">
        <w:rPr>
          <w:rFonts w:ascii="Arial" w:hAnsi="Arial" w:cs="Arial"/>
          <w:color w:val="000000"/>
          <w:szCs w:val="24"/>
          <w:lang w:val="it-IT"/>
        </w:rPr>
        <w:t>flessione dei nuovi contratti</w:t>
      </w:r>
      <w:r>
        <w:rPr>
          <w:rFonts w:ascii="Arial" w:hAnsi="Arial" w:cs="Arial"/>
          <w:color w:val="000000"/>
          <w:szCs w:val="24"/>
          <w:lang w:val="it-IT"/>
        </w:rPr>
        <w:t xml:space="preserve"> nell’industria, con un totale di 1.450 </w:t>
      </w:r>
      <w:r w:rsidR="00126FE8">
        <w:rPr>
          <w:rFonts w:ascii="Arial" w:hAnsi="Arial" w:cs="Arial"/>
          <w:color w:val="000000"/>
          <w:szCs w:val="24"/>
          <w:lang w:val="it-IT"/>
        </w:rPr>
        <w:t xml:space="preserve">attivazioni (90 in meno rispetto a 12 mesi fa); la </w:t>
      </w:r>
      <w:r>
        <w:rPr>
          <w:rFonts w:ascii="Arial" w:hAnsi="Arial" w:cs="Arial"/>
          <w:color w:val="000000"/>
          <w:szCs w:val="24"/>
          <w:lang w:val="it-IT"/>
        </w:rPr>
        <w:t xml:space="preserve">distribuzione tra i comparti, prevede 1.110 </w:t>
      </w:r>
      <w:r w:rsidR="00126FE8">
        <w:rPr>
          <w:rFonts w:ascii="Arial" w:hAnsi="Arial" w:cs="Arial"/>
          <w:color w:val="000000"/>
          <w:szCs w:val="24"/>
          <w:lang w:val="it-IT"/>
        </w:rPr>
        <w:t xml:space="preserve">attivazioni </w:t>
      </w:r>
      <w:r>
        <w:rPr>
          <w:rFonts w:ascii="Arial" w:hAnsi="Arial" w:cs="Arial"/>
          <w:color w:val="000000"/>
          <w:szCs w:val="24"/>
          <w:lang w:val="it-IT"/>
        </w:rPr>
        <w:t>nel manifatturiero e public utilities e 340 nelle costruzioni.</w:t>
      </w:r>
    </w:p>
    <w:p w14:paraId="42F1773F" w14:textId="77777777" w:rsidR="00153665" w:rsidRDefault="00153665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4C9644DB" w14:textId="71293BE2" w:rsidR="00910AFD" w:rsidRDefault="00910AFD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 xml:space="preserve">Unico dato in crescita, </w:t>
      </w:r>
      <w:r w:rsidR="00126FE8">
        <w:rPr>
          <w:rFonts w:ascii="Arial" w:hAnsi="Arial" w:cs="Arial"/>
          <w:color w:val="000000"/>
          <w:szCs w:val="24"/>
          <w:lang w:val="it-IT"/>
        </w:rPr>
        <w:t>almeno in marzo, è quello che riguarda il settore</w:t>
      </w:r>
      <w:r>
        <w:rPr>
          <w:rFonts w:ascii="Arial" w:hAnsi="Arial" w:cs="Arial"/>
          <w:color w:val="000000"/>
          <w:szCs w:val="24"/>
          <w:lang w:val="it-IT"/>
        </w:rPr>
        <w:t xml:space="preserve"> primario</w:t>
      </w:r>
      <w:r w:rsidR="00126FE8">
        <w:rPr>
          <w:rFonts w:ascii="Arial" w:hAnsi="Arial" w:cs="Arial"/>
          <w:color w:val="000000"/>
          <w:szCs w:val="24"/>
          <w:lang w:val="it-IT"/>
        </w:rPr>
        <w:t>,</w:t>
      </w:r>
      <w:r>
        <w:rPr>
          <w:rFonts w:ascii="Arial" w:hAnsi="Arial" w:cs="Arial"/>
          <w:color w:val="000000"/>
          <w:szCs w:val="24"/>
          <w:lang w:val="it-IT"/>
        </w:rPr>
        <w:t xml:space="preserve"> con 230 attivazioni</w:t>
      </w:r>
      <w:r w:rsidR="006F7A67">
        <w:rPr>
          <w:rFonts w:ascii="Arial" w:hAnsi="Arial" w:cs="Arial"/>
          <w:color w:val="000000"/>
          <w:szCs w:val="24"/>
          <w:lang w:val="it-IT"/>
        </w:rPr>
        <w:t>, ovvero 10 in più in un anno e +4,5%.</w:t>
      </w:r>
    </w:p>
    <w:p w14:paraId="447895D6" w14:textId="77777777" w:rsidR="00153665" w:rsidRDefault="00153665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046C4BB9" w14:textId="21917273" w:rsidR="000761C4" w:rsidRPr="00153665" w:rsidRDefault="000761C4" w:rsidP="00153665">
      <w:pPr>
        <w:pStyle w:val="Corpotesto"/>
        <w:spacing w:after="0"/>
        <w:ind w:right="112"/>
        <w:jc w:val="both"/>
        <w:rPr>
          <w:rFonts w:ascii="Arial" w:hAnsi="Arial" w:cs="Arial"/>
          <w:color w:val="222222"/>
          <w:szCs w:val="24"/>
          <w:shd w:val="clear" w:color="auto" w:fill="FFFFFF"/>
          <w:lang w:val="it-IT"/>
        </w:rPr>
      </w:pPr>
      <w:r>
        <w:rPr>
          <w:rFonts w:ascii="Arial" w:hAnsi="Arial" w:cs="Arial"/>
          <w:color w:val="000000"/>
          <w:szCs w:val="24"/>
          <w:lang w:val="it-IT"/>
        </w:rPr>
        <w:t>Le analisi dell’</w:t>
      </w:r>
      <w:r w:rsidR="006F7A67">
        <w:rPr>
          <w:rFonts w:ascii="Arial" w:hAnsi="Arial" w:cs="Arial"/>
          <w:color w:val="000000"/>
          <w:szCs w:val="24"/>
          <w:lang w:val="it-IT"/>
        </w:rPr>
        <w:t>Ufficio Studi e Statistica della Camera di commercio dell’Emilia</w:t>
      </w:r>
      <w:r>
        <w:rPr>
          <w:rFonts w:ascii="Arial" w:hAnsi="Arial" w:cs="Arial"/>
          <w:color w:val="000000"/>
          <w:szCs w:val="24"/>
          <w:lang w:val="it-IT"/>
        </w:rPr>
        <w:t xml:space="preserve"> evidenziano che, </w:t>
      </w:r>
      <w:r w:rsidR="006F7A67">
        <w:rPr>
          <w:rFonts w:ascii="Arial" w:hAnsi="Arial" w:cs="Arial"/>
          <w:color w:val="000000"/>
          <w:szCs w:val="24"/>
          <w:lang w:val="it-IT"/>
        </w:rPr>
        <w:t>in provincia di Reggio Emilia, 16 aziende su 100 s</w:t>
      </w:r>
      <w:r>
        <w:rPr>
          <w:rFonts w:ascii="Arial" w:hAnsi="Arial" w:cs="Arial"/>
          <w:color w:val="000000"/>
          <w:szCs w:val="24"/>
          <w:lang w:val="it-IT"/>
        </w:rPr>
        <w:t>ono</w:t>
      </w:r>
      <w:r w:rsidR="006F7A67">
        <w:rPr>
          <w:rFonts w:ascii="Arial" w:hAnsi="Arial" w:cs="Arial"/>
          <w:color w:val="000000"/>
          <w:szCs w:val="24"/>
          <w:lang w:val="it-IT"/>
        </w:rPr>
        <w:t xml:space="preserve"> propense ad incrementare gli organici a marzo. </w:t>
      </w:r>
      <w:r w:rsidR="00935E94">
        <w:rPr>
          <w:rFonts w:ascii="Arial" w:hAnsi="Arial" w:cs="Arial"/>
          <w:color w:val="000000"/>
          <w:szCs w:val="24"/>
          <w:lang w:val="it-IT"/>
        </w:rPr>
        <w:t>Delle attivazioni attese, poi, ben il 66,0% dovranno presentare requisiti di esperienza già maturata nel relativo ambito lavorativo.</w:t>
      </w:r>
      <w:r w:rsidR="00153665">
        <w:rPr>
          <w:rFonts w:ascii="Arial" w:hAnsi="Arial" w:cs="Arial"/>
          <w:color w:val="000000"/>
          <w:szCs w:val="24"/>
          <w:lang w:val="it-IT"/>
        </w:rPr>
        <w:t xml:space="preserve"> </w:t>
      </w:r>
      <w:r w:rsidRPr="00A51CED">
        <w:rPr>
          <w:rFonts w:ascii="Arial" w:hAnsi="Arial" w:cs="Arial"/>
          <w:color w:val="222222"/>
          <w:szCs w:val="24"/>
          <w:shd w:val="clear" w:color="auto" w:fill="FFFFFF"/>
        </w:rPr>
        <w:t>Il numero dei contratti stabili sarà pari al 25</w:t>
      </w:r>
      <w:r w:rsidR="006352ED">
        <w:rPr>
          <w:rFonts w:ascii="Arial" w:hAnsi="Arial" w:cs="Arial"/>
          <w:color w:val="222222"/>
          <w:szCs w:val="24"/>
          <w:shd w:val="clear" w:color="auto" w:fill="FFFFFF"/>
        </w:rPr>
        <w:t>,0</w:t>
      </w:r>
      <w:r w:rsidRPr="00A51CED">
        <w:rPr>
          <w:rFonts w:ascii="Arial" w:hAnsi="Arial" w:cs="Arial"/>
          <w:color w:val="222222"/>
          <w:szCs w:val="24"/>
          <w:shd w:val="clear" w:color="auto" w:fill="FFFFFF"/>
        </w:rPr>
        <w:t>% (tempo indeterminato o apprendistato); per il 75</w:t>
      </w:r>
      <w:r w:rsidR="006352ED">
        <w:rPr>
          <w:rFonts w:ascii="Arial" w:hAnsi="Arial" w:cs="Arial"/>
          <w:color w:val="222222"/>
          <w:szCs w:val="24"/>
          <w:shd w:val="clear" w:color="auto" w:fill="FFFFFF"/>
        </w:rPr>
        <w:t>,0</w:t>
      </w:r>
      <w:r w:rsidRPr="00A51CED">
        <w:rPr>
          <w:rFonts w:ascii="Arial" w:hAnsi="Arial" w:cs="Arial"/>
          <w:color w:val="222222"/>
          <w:szCs w:val="24"/>
          <w:shd w:val="clear" w:color="auto" w:fill="FFFFFF"/>
        </w:rPr>
        <w:t>%, invece, si tratterà di contratti a termine (tempo determinato o altri contratti con durata predefinita).</w:t>
      </w:r>
      <w:r w:rsidR="00153665">
        <w:rPr>
          <w:rFonts w:ascii="Arial" w:hAnsi="Arial" w:cs="Arial"/>
          <w:color w:val="222222"/>
          <w:szCs w:val="24"/>
          <w:shd w:val="clear" w:color="auto" w:fill="FFFFFF"/>
          <w:lang w:val="it-IT"/>
        </w:rPr>
        <w:t xml:space="preserve"> Resta inoltre elevata la difficoltà di reperimento del personale: il 51,1% delle imprese segnala </w:t>
      </w:r>
      <w:r w:rsidR="00153665">
        <w:rPr>
          <w:rFonts w:ascii="Arial" w:hAnsi="Arial" w:cs="Arial"/>
          <w:color w:val="222222"/>
          <w:szCs w:val="24"/>
          <w:shd w:val="clear" w:color="auto" w:fill="FFFFFF"/>
          <w:lang w:val="it-IT"/>
        </w:rPr>
        <w:lastRenderedPageBreak/>
        <w:t>problemi nel trovare le figure professionali necessarie, principalmente per mancanza di candidati o inadeguata preparazione.</w:t>
      </w:r>
    </w:p>
    <w:p w14:paraId="58616E67" w14:textId="77777777" w:rsidR="000836FB" w:rsidRDefault="000836FB" w:rsidP="00EC2932">
      <w:pPr>
        <w:pStyle w:val="Corpotesto"/>
        <w:spacing w:after="0"/>
        <w:ind w:right="112"/>
        <w:jc w:val="both"/>
        <w:rPr>
          <w:rFonts w:ascii="Arial" w:hAnsi="Arial" w:cs="Arial"/>
          <w:color w:val="000000"/>
          <w:szCs w:val="24"/>
          <w:lang w:val="it-IT"/>
        </w:rPr>
      </w:pPr>
    </w:p>
    <w:p w14:paraId="2E2A5EA6" w14:textId="77777777" w:rsidR="00F9581F" w:rsidRPr="00C81DF6" w:rsidRDefault="00F9581F" w:rsidP="00EC2932">
      <w:pPr>
        <w:pStyle w:val="Corpotesto"/>
        <w:spacing w:after="0"/>
        <w:ind w:right="112"/>
        <w:jc w:val="both"/>
        <w:rPr>
          <w:rStyle w:val="Collegamentoipertestuale"/>
          <w:rFonts w:ascii="Arial" w:hAnsi="Arial" w:cs="Arial"/>
          <w:szCs w:val="24"/>
        </w:rPr>
      </w:pPr>
      <w:r w:rsidRPr="00C81DF6">
        <w:rPr>
          <w:rFonts w:ascii="Arial" w:hAnsi="Arial" w:cs="Arial"/>
          <w:color w:val="000000"/>
          <w:szCs w:val="24"/>
          <w:lang w:val="it-IT"/>
        </w:rPr>
        <w:t xml:space="preserve">L’Ufficio Studi e Statistica della Camera di commercio dell’Emilia </w:t>
      </w:r>
      <w:r w:rsidRPr="00C81DF6">
        <w:rPr>
          <w:rFonts w:ascii="Arial" w:hAnsi="Arial" w:cs="Arial"/>
          <w:color w:val="000000"/>
          <w:szCs w:val="24"/>
        </w:rPr>
        <w:t xml:space="preserve"> </w:t>
      </w:r>
      <w:r w:rsidRPr="00C81DF6">
        <w:rPr>
          <w:rFonts w:ascii="Arial" w:hAnsi="Arial" w:cs="Arial"/>
          <w:color w:val="000000"/>
          <w:szCs w:val="24"/>
          <w:lang w:val="it-IT"/>
        </w:rPr>
        <w:t xml:space="preserve">ha </w:t>
      </w:r>
      <w:r w:rsidRPr="00C81DF6">
        <w:rPr>
          <w:rFonts w:ascii="Arial" w:hAnsi="Arial" w:cs="Arial"/>
          <w:color w:val="000000"/>
          <w:szCs w:val="24"/>
        </w:rPr>
        <w:t>elaborat</w:t>
      </w:r>
      <w:r w:rsidRPr="00C81DF6">
        <w:rPr>
          <w:rFonts w:ascii="Arial" w:hAnsi="Arial" w:cs="Arial"/>
          <w:color w:val="000000"/>
          <w:szCs w:val="24"/>
          <w:lang w:val="it-IT"/>
        </w:rPr>
        <w:t>o i dati forniti</w:t>
      </w:r>
      <w:r w:rsidRPr="00C81DF6">
        <w:rPr>
          <w:rFonts w:ascii="Arial" w:hAnsi="Arial" w:cs="Arial"/>
          <w:color w:val="000000"/>
          <w:szCs w:val="24"/>
        </w:rPr>
        <w:t xml:space="preserve"> dal </w:t>
      </w:r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Sistema informativo </w:t>
      </w:r>
      <w:proofErr w:type="spellStart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Excelsior</w:t>
      </w:r>
      <w:proofErr w:type="spellEnd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, realizzato da </w:t>
      </w:r>
      <w:proofErr w:type="spellStart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>Unioncamere</w:t>
      </w:r>
      <w:proofErr w:type="spellEnd"/>
      <w:r w:rsidRPr="00C81DF6">
        <w:rPr>
          <w:rFonts w:ascii="Arial" w:hAnsi="Arial" w:cs="Arial"/>
          <w:bCs/>
          <w:color w:val="222222"/>
          <w:szCs w:val="24"/>
          <w:shd w:val="clear" w:color="auto" w:fill="FFFFFF"/>
        </w:rPr>
        <w:t xml:space="preserve"> e Ministero del Lavoro e delle Politiche Sociali, grazie al </w:t>
      </w:r>
      <w:hyperlink r:id="rId8" w:tgtFrame="_blank" w:history="1">
        <w:r w:rsidRPr="00C81DF6">
          <w:rPr>
            <w:rStyle w:val="Collegamentoipertestuale"/>
            <w:rFonts w:ascii="Arial" w:hAnsi="Arial" w:cs="Arial"/>
            <w:bCs/>
            <w:szCs w:val="24"/>
            <w:shd w:val="clear" w:color="auto" w:fill="FFFFFF"/>
          </w:rPr>
          <w:t>Programma nazionale Giovani, donne e lavoro cofinanziato dall'Unione europea</w:t>
        </w:r>
      </w:hyperlink>
      <w:r w:rsidRPr="00C81DF6">
        <w:rPr>
          <w:rStyle w:val="Collegamentoipertestuale"/>
          <w:rFonts w:ascii="Arial" w:hAnsi="Arial" w:cs="Arial"/>
          <w:bCs/>
          <w:szCs w:val="24"/>
          <w:shd w:val="clear" w:color="auto" w:fill="FFFFFF"/>
          <w:lang w:val="it-IT"/>
        </w:rPr>
        <w:t>.</w:t>
      </w:r>
    </w:p>
    <w:bookmarkEnd w:id="0"/>
    <w:p w14:paraId="7DCEFE97" w14:textId="45738918" w:rsidR="00E15CDE" w:rsidRPr="00C81DF6" w:rsidRDefault="00EC2932" w:rsidP="00EC2932">
      <w:pPr>
        <w:tabs>
          <w:tab w:val="left" w:pos="7147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</w:p>
    <w:p w14:paraId="4DFE5B81" w14:textId="4B4CAD9E" w:rsidR="007E1DD1" w:rsidRPr="007E1DD1" w:rsidRDefault="00A10BA1" w:rsidP="007E1DD1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946E6FD" w14:textId="77777777" w:rsidR="007B6DFB" w:rsidRPr="007B6DFB" w:rsidRDefault="007B6DFB" w:rsidP="00B72304">
      <w:pPr>
        <w:tabs>
          <w:tab w:val="left" w:pos="458"/>
        </w:tabs>
        <w:jc w:val="both"/>
        <w:rPr>
          <w:lang w:eastAsia="it-IT"/>
        </w:rPr>
      </w:pPr>
    </w:p>
    <w:sectPr w:rsidR="007B6DFB" w:rsidRPr="007B6DFB" w:rsidSect="00734DB2">
      <w:headerReference w:type="default" r:id="rId9"/>
      <w:footerReference w:type="default" r:id="rId10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E37F8" w14:textId="77777777" w:rsidR="009A4A12" w:rsidRDefault="009A4A12" w:rsidP="00B326EB">
      <w:pPr>
        <w:spacing w:after="0" w:line="240" w:lineRule="auto"/>
      </w:pPr>
      <w:r>
        <w:separator/>
      </w:r>
    </w:p>
  </w:endnote>
  <w:endnote w:type="continuationSeparator" w:id="0">
    <w:p w14:paraId="5142FE1C" w14:textId="77777777" w:rsidR="009A4A12" w:rsidRDefault="009A4A12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1E410" w14:textId="77777777" w:rsidR="009A4A12" w:rsidRDefault="009A4A12" w:rsidP="00B326EB">
      <w:pPr>
        <w:spacing w:after="0" w:line="240" w:lineRule="auto"/>
      </w:pPr>
      <w:r>
        <w:separator/>
      </w:r>
    </w:p>
  </w:footnote>
  <w:footnote w:type="continuationSeparator" w:id="0">
    <w:p w14:paraId="4D62D52E" w14:textId="77777777" w:rsidR="009A4A12" w:rsidRDefault="009A4A12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761C4"/>
    <w:rsid w:val="000836FB"/>
    <w:rsid w:val="00095D93"/>
    <w:rsid w:val="000C3AFF"/>
    <w:rsid w:val="000C4568"/>
    <w:rsid w:val="000D2FF3"/>
    <w:rsid w:val="000F37B4"/>
    <w:rsid w:val="00111E87"/>
    <w:rsid w:val="00122EB9"/>
    <w:rsid w:val="00126FE8"/>
    <w:rsid w:val="00131973"/>
    <w:rsid w:val="00135406"/>
    <w:rsid w:val="00153665"/>
    <w:rsid w:val="00172020"/>
    <w:rsid w:val="00197DEF"/>
    <w:rsid w:val="00197DF3"/>
    <w:rsid w:val="001C3217"/>
    <w:rsid w:val="001D1A2A"/>
    <w:rsid w:val="00210DE5"/>
    <w:rsid w:val="002166D0"/>
    <w:rsid w:val="00216B2B"/>
    <w:rsid w:val="00216BE6"/>
    <w:rsid w:val="00220008"/>
    <w:rsid w:val="002316AA"/>
    <w:rsid w:val="0023439C"/>
    <w:rsid w:val="00261599"/>
    <w:rsid w:val="00272629"/>
    <w:rsid w:val="002A24F7"/>
    <w:rsid w:val="002C1653"/>
    <w:rsid w:val="002E353B"/>
    <w:rsid w:val="00331BA5"/>
    <w:rsid w:val="00344A5E"/>
    <w:rsid w:val="0035164A"/>
    <w:rsid w:val="00390B4A"/>
    <w:rsid w:val="003C741E"/>
    <w:rsid w:val="003D494A"/>
    <w:rsid w:val="003D6DE9"/>
    <w:rsid w:val="003E1576"/>
    <w:rsid w:val="0040488D"/>
    <w:rsid w:val="00422F06"/>
    <w:rsid w:val="00443311"/>
    <w:rsid w:val="0046726D"/>
    <w:rsid w:val="004A3708"/>
    <w:rsid w:val="004E31FD"/>
    <w:rsid w:val="00504EC1"/>
    <w:rsid w:val="005D5C85"/>
    <w:rsid w:val="0060251F"/>
    <w:rsid w:val="006352ED"/>
    <w:rsid w:val="006C35AF"/>
    <w:rsid w:val="006C38F0"/>
    <w:rsid w:val="006C4E27"/>
    <w:rsid w:val="006D7322"/>
    <w:rsid w:val="006F7A67"/>
    <w:rsid w:val="0071208D"/>
    <w:rsid w:val="00714350"/>
    <w:rsid w:val="00726942"/>
    <w:rsid w:val="00726A24"/>
    <w:rsid w:val="00734DB2"/>
    <w:rsid w:val="0073550B"/>
    <w:rsid w:val="00764AEC"/>
    <w:rsid w:val="00765E5A"/>
    <w:rsid w:val="0077378D"/>
    <w:rsid w:val="00783E20"/>
    <w:rsid w:val="007B6DFB"/>
    <w:rsid w:val="007E1DD1"/>
    <w:rsid w:val="008071E8"/>
    <w:rsid w:val="00825231"/>
    <w:rsid w:val="00826C94"/>
    <w:rsid w:val="00890C73"/>
    <w:rsid w:val="008E31E0"/>
    <w:rsid w:val="008F5BEC"/>
    <w:rsid w:val="00910AFD"/>
    <w:rsid w:val="009201DA"/>
    <w:rsid w:val="00923EEE"/>
    <w:rsid w:val="00935E94"/>
    <w:rsid w:val="0095537B"/>
    <w:rsid w:val="00956DE2"/>
    <w:rsid w:val="009A4A12"/>
    <w:rsid w:val="009D0842"/>
    <w:rsid w:val="00A10BA1"/>
    <w:rsid w:val="00A270CB"/>
    <w:rsid w:val="00A51CED"/>
    <w:rsid w:val="00A571DE"/>
    <w:rsid w:val="00A621EA"/>
    <w:rsid w:val="00AC3962"/>
    <w:rsid w:val="00AD24DA"/>
    <w:rsid w:val="00AD2902"/>
    <w:rsid w:val="00AE707F"/>
    <w:rsid w:val="00B27A85"/>
    <w:rsid w:val="00B326EB"/>
    <w:rsid w:val="00B42F96"/>
    <w:rsid w:val="00B72304"/>
    <w:rsid w:val="00BC01DA"/>
    <w:rsid w:val="00BC2D01"/>
    <w:rsid w:val="00BC5A14"/>
    <w:rsid w:val="00BD50C4"/>
    <w:rsid w:val="00BF5E9D"/>
    <w:rsid w:val="00C04A04"/>
    <w:rsid w:val="00C21B9A"/>
    <w:rsid w:val="00C52204"/>
    <w:rsid w:val="00C74234"/>
    <w:rsid w:val="00C8135F"/>
    <w:rsid w:val="00C81DF6"/>
    <w:rsid w:val="00CB6200"/>
    <w:rsid w:val="00CC2857"/>
    <w:rsid w:val="00CC3B1A"/>
    <w:rsid w:val="00CD25D0"/>
    <w:rsid w:val="00CF3283"/>
    <w:rsid w:val="00D172FC"/>
    <w:rsid w:val="00D622C0"/>
    <w:rsid w:val="00D704A0"/>
    <w:rsid w:val="00D72047"/>
    <w:rsid w:val="00DA36EA"/>
    <w:rsid w:val="00DB29C8"/>
    <w:rsid w:val="00DE5A46"/>
    <w:rsid w:val="00E00725"/>
    <w:rsid w:val="00E15CDE"/>
    <w:rsid w:val="00E2472B"/>
    <w:rsid w:val="00E55A10"/>
    <w:rsid w:val="00E565E7"/>
    <w:rsid w:val="00E8774F"/>
    <w:rsid w:val="00E951EF"/>
    <w:rsid w:val="00EC2932"/>
    <w:rsid w:val="00EE57B2"/>
    <w:rsid w:val="00F50F92"/>
    <w:rsid w:val="00F51F92"/>
    <w:rsid w:val="00F9581F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pn-giovani-donne-lavoro/programm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8D7FA-9577-48EC-844C-5A85DC45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10</cp:revision>
  <dcterms:created xsi:type="dcterms:W3CDTF">2026-03-11T08:16:00Z</dcterms:created>
  <dcterms:modified xsi:type="dcterms:W3CDTF">2026-03-17T07:20:00Z</dcterms:modified>
</cp:coreProperties>
</file>