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5" w:type="dxa"/>
        <w:tblInd w:w="8" w:type="dxa"/>
        <w:tblLayout w:type="fixed"/>
        <w:tblCellMar>
          <w:left w:w="0" w:type="dxa"/>
          <w:right w:w="0" w:type="dxa"/>
        </w:tblCellMar>
        <w:tblLook w:val="04A0" w:firstRow="1" w:lastRow="0" w:firstColumn="1" w:lastColumn="0" w:noHBand="0" w:noVBand="1"/>
      </w:tblPr>
      <w:tblGrid>
        <w:gridCol w:w="5240"/>
        <w:gridCol w:w="4255"/>
      </w:tblGrid>
      <w:tr w:rsidR="00A10BA1" w14:paraId="4A050EE2" w14:textId="77777777" w:rsidTr="00CD3F57">
        <w:tc>
          <w:tcPr>
            <w:tcW w:w="5237" w:type="dxa"/>
            <w:hideMark/>
          </w:tcPr>
          <w:p w14:paraId="562D70F6" w14:textId="0E57A585" w:rsidR="00A10BA1" w:rsidRDefault="00A10BA1" w:rsidP="00CD3F57">
            <w:pPr>
              <w:pStyle w:val="Nessunaspaziatura"/>
              <w:rPr>
                <w:rFonts w:ascii="Arial" w:hAnsi="Arial" w:cs="Arial"/>
              </w:rPr>
            </w:pPr>
            <w:r>
              <w:rPr>
                <w:rFonts w:ascii="Arial" w:hAnsi="Arial" w:cs="Arial"/>
              </w:rPr>
              <w:t xml:space="preserve">Sede, </w:t>
            </w:r>
            <w:r w:rsidR="00125FC8">
              <w:rPr>
                <w:rFonts w:ascii="Arial" w:hAnsi="Arial" w:cs="Arial"/>
              </w:rPr>
              <w:t>08</w:t>
            </w:r>
            <w:r>
              <w:rPr>
                <w:rFonts w:ascii="Arial" w:hAnsi="Arial" w:cs="Arial"/>
              </w:rPr>
              <w:t>/</w:t>
            </w:r>
            <w:r w:rsidR="00B529F8">
              <w:rPr>
                <w:rFonts w:ascii="Arial" w:hAnsi="Arial" w:cs="Arial"/>
              </w:rPr>
              <w:t>04</w:t>
            </w:r>
            <w:r>
              <w:rPr>
                <w:rFonts w:ascii="Arial" w:hAnsi="Arial" w:cs="Arial"/>
              </w:rPr>
              <w:t>/2026</w:t>
            </w:r>
          </w:p>
          <w:p w14:paraId="28537E96" w14:textId="1C74157C" w:rsidR="00A10BA1" w:rsidRDefault="00A10BA1" w:rsidP="00CD3F57">
            <w:pPr>
              <w:pStyle w:val="Nessunaspaziatura"/>
              <w:rPr>
                <w:rFonts w:ascii="Arial" w:hAnsi="Arial" w:cs="Arial"/>
                <w:szCs w:val="24"/>
              </w:rPr>
            </w:pPr>
            <w:r>
              <w:rPr>
                <w:rFonts w:ascii="Arial" w:hAnsi="Arial" w:cs="Arial"/>
                <w:szCs w:val="24"/>
              </w:rPr>
              <w:t xml:space="preserve">Prot. n. </w:t>
            </w:r>
            <w:r w:rsidR="00061EA8">
              <w:rPr>
                <w:rFonts w:ascii="Arial" w:hAnsi="Arial" w:cs="Arial"/>
                <w:szCs w:val="24"/>
              </w:rPr>
              <w:t>80</w:t>
            </w:r>
            <w:r>
              <w:rPr>
                <w:rFonts w:ascii="Arial" w:hAnsi="Arial" w:cs="Arial"/>
                <w:szCs w:val="24"/>
              </w:rPr>
              <w:t>/C.S</w:t>
            </w:r>
            <w:bookmarkStart w:id="0" w:name="_GoBack"/>
            <w:bookmarkEnd w:id="0"/>
            <w:r>
              <w:rPr>
                <w:rFonts w:ascii="Arial" w:hAnsi="Arial" w:cs="Arial"/>
                <w:szCs w:val="24"/>
              </w:rPr>
              <w:t>.</w:t>
            </w:r>
          </w:p>
        </w:tc>
        <w:tc>
          <w:tcPr>
            <w:tcW w:w="4253" w:type="dxa"/>
          </w:tcPr>
          <w:p w14:paraId="262C0594" w14:textId="77777777" w:rsidR="00A10BA1" w:rsidRPr="00282049" w:rsidRDefault="00A10BA1" w:rsidP="00CD3F57">
            <w:pPr>
              <w:snapToGrid w:val="0"/>
              <w:ind w:firstLine="142"/>
              <w:rPr>
                <w:rFonts w:ascii="Arial" w:hAnsi="Arial" w:cs="Arial"/>
                <w:sz w:val="24"/>
                <w:szCs w:val="24"/>
                <w:lang w:eastAsia="ar-SA"/>
              </w:rPr>
            </w:pPr>
            <w:r w:rsidRPr="00282049">
              <w:rPr>
                <w:rFonts w:ascii="Arial" w:hAnsi="Arial" w:cs="Arial"/>
                <w:sz w:val="24"/>
                <w:szCs w:val="24"/>
              </w:rPr>
              <w:t>AI QUOTIDIANI ED EMITTENTI</w:t>
            </w:r>
          </w:p>
          <w:p w14:paraId="01DEC461" w14:textId="77777777" w:rsidR="00A10BA1" w:rsidRPr="00282049" w:rsidRDefault="00A10BA1" w:rsidP="00CD3F57">
            <w:pPr>
              <w:ind w:firstLine="426"/>
              <w:rPr>
                <w:rFonts w:ascii="Arial" w:hAnsi="Arial" w:cs="Arial"/>
                <w:sz w:val="24"/>
                <w:szCs w:val="24"/>
              </w:rPr>
            </w:pPr>
            <w:r w:rsidRPr="00282049">
              <w:rPr>
                <w:rFonts w:ascii="Arial" w:hAnsi="Arial" w:cs="Arial"/>
                <w:sz w:val="24"/>
                <w:szCs w:val="24"/>
              </w:rPr>
              <w:t>in indirizzo, Loro Sedi</w:t>
            </w:r>
          </w:p>
          <w:p w14:paraId="5A2066E6" w14:textId="77777777" w:rsidR="00A10BA1" w:rsidRDefault="00A10BA1" w:rsidP="00CD3F57">
            <w:pPr>
              <w:ind w:firstLine="426"/>
              <w:rPr>
                <w:rFonts w:ascii="Arial" w:hAnsi="Arial" w:cs="Arial"/>
                <w:szCs w:val="24"/>
              </w:rPr>
            </w:pPr>
          </w:p>
          <w:p w14:paraId="28185F19" w14:textId="77777777" w:rsidR="00A10BA1" w:rsidRDefault="00A10BA1" w:rsidP="00CD3F57">
            <w:pPr>
              <w:suppressAutoHyphens/>
              <w:ind w:firstLine="2268"/>
              <w:rPr>
                <w:rFonts w:ascii="Arial" w:hAnsi="Arial" w:cs="Arial"/>
                <w:sz w:val="24"/>
                <w:szCs w:val="24"/>
                <w:lang w:eastAsia="ar-SA"/>
              </w:rPr>
            </w:pPr>
          </w:p>
        </w:tc>
      </w:tr>
    </w:tbl>
    <w:p w14:paraId="569D1C6C" w14:textId="77777777" w:rsidR="009A65C6" w:rsidRPr="009A65C6" w:rsidRDefault="00A10BA1" w:rsidP="009A65C6">
      <w:pPr>
        <w:pStyle w:val="NormaleWeb"/>
        <w:spacing w:before="0" w:beforeAutospacing="0" w:after="0" w:afterAutospacing="0"/>
        <w:jc w:val="center"/>
        <w:rPr>
          <w:rFonts w:ascii="Arial" w:hAnsi="Arial" w:cs="Arial"/>
          <w:bCs/>
          <w:sz w:val="28"/>
          <w:szCs w:val="28"/>
        </w:rPr>
      </w:pPr>
      <w:r w:rsidRPr="009A65C6">
        <w:rPr>
          <w:rFonts w:ascii="Arial" w:hAnsi="Arial" w:cs="Arial"/>
          <w:bCs/>
          <w:color w:val="191919"/>
          <w:sz w:val="28"/>
          <w:szCs w:val="28"/>
        </w:rPr>
        <w:t xml:space="preserve"> </w:t>
      </w:r>
      <w:r w:rsidR="009A65C6" w:rsidRPr="009A65C6">
        <w:rPr>
          <w:rFonts w:ascii="Arial" w:hAnsi="Arial" w:cs="Arial"/>
          <w:bCs/>
          <w:sz w:val="28"/>
          <w:szCs w:val="28"/>
        </w:rPr>
        <w:t>PIACENZA: NUOVI CONTRATTI</w:t>
      </w:r>
    </w:p>
    <w:p w14:paraId="64582F4D" w14:textId="77777777" w:rsidR="009A65C6" w:rsidRPr="009A65C6" w:rsidRDefault="009A65C6" w:rsidP="009A65C6">
      <w:pPr>
        <w:pStyle w:val="NormaleWeb"/>
        <w:spacing w:before="0" w:beforeAutospacing="0" w:after="0" w:afterAutospacing="0"/>
        <w:jc w:val="center"/>
        <w:rPr>
          <w:rFonts w:ascii="Arial" w:hAnsi="Arial" w:cs="Arial"/>
          <w:bCs/>
          <w:sz w:val="28"/>
          <w:szCs w:val="28"/>
        </w:rPr>
      </w:pPr>
      <w:r w:rsidRPr="009A65C6">
        <w:rPr>
          <w:rFonts w:ascii="Arial" w:hAnsi="Arial" w:cs="Arial"/>
          <w:bCs/>
          <w:sz w:val="28"/>
          <w:szCs w:val="28"/>
        </w:rPr>
        <w:t>IN CALO ANCHE AD APRILE</w:t>
      </w:r>
    </w:p>
    <w:p w14:paraId="261B9589" w14:textId="32B8DD5A" w:rsidR="009A65C6" w:rsidRPr="00E652C4" w:rsidRDefault="009A65C6" w:rsidP="009A65C6">
      <w:pPr>
        <w:pStyle w:val="NormaleWeb"/>
        <w:jc w:val="center"/>
        <w:rPr>
          <w:rFonts w:ascii="Arial" w:hAnsi="Arial" w:cs="Arial"/>
          <w:i/>
        </w:rPr>
      </w:pPr>
      <w:r>
        <w:rPr>
          <w:rFonts w:ascii="Arial" w:hAnsi="Arial" w:cs="Arial"/>
          <w:i/>
        </w:rPr>
        <w:t xml:space="preserve">-8,0%, con i cali più marcati nell’industria </w:t>
      </w:r>
      <w:r w:rsidR="00555DE3">
        <w:rPr>
          <w:rFonts w:ascii="Arial" w:hAnsi="Arial" w:cs="Arial"/>
          <w:i/>
        </w:rPr>
        <w:t>e</w:t>
      </w:r>
      <w:r>
        <w:rPr>
          <w:rFonts w:ascii="Arial" w:hAnsi="Arial" w:cs="Arial"/>
          <w:i/>
        </w:rPr>
        <w:t xml:space="preserve"> nei servizi. Meno negative (-2,0%) le previsioni per il trimestre aprile-giugno</w:t>
      </w:r>
    </w:p>
    <w:p w14:paraId="0B446637" w14:textId="0F936F87" w:rsidR="009A65C6" w:rsidRDefault="009A65C6" w:rsidP="004620B4">
      <w:pPr>
        <w:spacing w:before="100" w:beforeAutospacing="1" w:after="100" w:afterAutospacing="1" w:line="240" w:lineRule="auto"/>
        <w:jc w:val="both"/>
        <w:rPr>
          <w:rFonts w:ascii="Arial" w:eastAsia="Times New Roman" w:hAnsi="Arial" w:cs="Arial"/>
          <w:sz w:val="24"/>
          <w:szCs w:val="24"/>
          <w:lang w:eastAsia="it-IT"/>
        </w:rPr>
      </w:pPr>
      <w:r w:rsidRPr="0081485D">
        <w:rPr>
          <w:rFonts w:ascii="Arial" w:eastAsia="Times New Roman" w:hAnsi="Arial" w:cs="Arial"/>
          <w:sz w:val="24"/>
          <w:szCs w:val="24"/>
          <w:lang w:eastAsia="it-IT"/>
        </w:rPr>
        <w:t>Anche nel mese di aprile resta alta la flessione de</w:t>
      </w:r>
      <w:r>
        <w:rPr>
          <w:rFonts w:ascii="Arial" w:eastAsia="Times New Roman" w:hAnsi="Arial" w:cs="Arial"/>
          <w:sz w:val="24"/>
          <w:szCs w:val="24"/>
          <w:lang w:eastAsia="it-IT"/>
        </w:rPr>
        <w:t xml:space="preserve">i nuovi contratti </w:t>
      </w:r>
      <w:r w:rsidRPr="0081485D">
        <w:rPr>
          <w:rFonts w:ascii="Arial" w:eastAsia="Times New Roman" w:hAnsi="Arial" w:cs="Arial"/>
          <w:sz w:val="24"/>
          <w:szCs w:val="24"/>
          <w:lang w:eastAsia="it-IT"/>
        </w:rPr>
        <w:t>previst</w:t>
      </w:r>
      <w:r>
        <w:rPr>
          <w:rFonts w:ascii="Arial" w:eastAsia="Times New Roman" w:hAnsi="Arial" w:cs="Arial"/>
          <w:sz w:val="24"/>
          <w:szCs w:val="24"/>
          <w:lang w:eastAsia="it-IT"/>
        </w:rPr>
        <w:t>i</w:t>
      </w:r>
      <w:r w:rsidRPr="0081485D">
        <w:rPr>
          <w:rFonts w:ascii="Arial" w:eastAsia="Times New Roman" w:hAnsi="Arial" w:cs="Arial"/>
          <w:sz w:val="24"/>
          <w:szCs w:val="24"/>
          <w:lang w:eastAsia="it-IT"/>
        </w:rPr>
        <w:t xml:space="preserve"> dalle imprese </w:t>
      </w:r>
      <w:r>
        <w:rPr>
          <w:rFonts w:ascii="Arial" w:eastAsia="Times New Roman" w:hAnsi="Arial" w:cs="Arial"/>
          <w:sz w:val="24"/>
          <w:szCs w:val="24"/>
          <w:lang w:eastAsia="it-IT"/>
        </w:rPr>
        <w:t xml:space="preserve">piacentine. Le attivazioni, infatti, </w:t>
      </w:r>
      <w:r w:rsidRPr="0081485D">
        <w:rPr>
          <w:rFonts w:ascii="Arial" w:eastAsia="Times New Roman" w:hAnsi="Arial" w:cs="Arial"/>
          <w:sz w:val="24"/>
          <w:szCs w:val="24"/>
          <w:lang w:eastAsia="it-IT"/>
        </w:rPr>
        <w:t xml:space="preserve">si attesteranno a 2.420 unità, segnando un calo </w:t>
      </w:r>
      <w:r>
        <w:rPr>
          <w:rFonts w:ascii="Arial" w:eastAsia="Times New Roman" w:hAnsi="Arial" w:cs="Arial"/>
          <w:sz w:val="24"/>
          <w:szCs w:val="24"/>
          <w:lang w:eastAsia="it-IT"/>
        </w:rPr>
        <w:t xml:space="preserve">dell’8,0% (corrispondente a </w:t>
      </w:r>
      <w:r w:rsidRPr="0081485D">
        <w:rPr>
          <w:rFonts w:ascii="Arial" w:eastAsia="Times New Roman" w:hAnsi="Arial" w:cs="Arial"/>
          <w:sz w:val="24"/>
          <w:szCs w:val="24"/>
          <w:lang w:eastAsia="it-IT"/>
        </w:rPr>
        <w:t xml:space="preserve">210 </w:t>
      </w:r>
      <w:r>
        <w:rPr>
          <w:rFonts w:ascii="Arial" w:eastAsia="Times New Roman" w:hAnsi="Arial" w:cs="Arial"/>
          <w:sz w:val="24"/>
          <w:szCs w:val="24"/>
          <w:lang w:eastAsia="it-IT"/>
        </w:rPr>
        <w:t xml:space="preserve">in meno) </w:t>
      </w:r>
      <w:r w:rsidRPr="0081485D">
        <w:rPr>
          <w:rFonts w:ascii="Arial" w:eastAsia="Times New Roman" w:hAnsi="Arial" w:cs="Arial"/>
          <w:sz w:val="24"/>
          <w:szCs w:val="24"/>
          <w:lang w:eastAsia="it-IT"/>
        </w:rPr>
        <w:t>rispetto allo stesso periodo del 2025</w:t>
      </w:r>
      <w:r>
        <w:rPr>
          <w:rFonts w:ascii="Arial" w:eastAsia="Times New Roman" w:hAnsi="Arial" w:cs="Arial"/>
          <w:sz w:val="24"/>
          <w:szCs w:val="24"/>
          <w:lang w:eastAsia="it-IT"/>
        </w:rPr>
        <w:t>.</w:t>
      </w:r>
    </w:p>
    <w:p w14:paraId="5A11FD5B" w14:textId="77777777" w:rsidR="009A65C6" w:rsidRPr="0081485D" w:rsidRDefault="009A65C6" w:rsidP="004620B4">
      <w:pPr>
        <w:spacing w:before="100" w:beforeAutospacing="1" w:after="100" w:afterAutospacing="1" w:line="240" w:lineRule="auto"/>
        <w:jc w:val="both"/>
        <w:rPr>
          <w:rFonts w:ascii="Arial" w:eastAsia="Times New Roman" w:hAnsi="Arial" w:cs="Arial"/>
          <w:sz w:val="24"/>
          <w:szCs w:val="24"/>
          <w:lang w:eastAsia="it-IT"/>
        </w:rPr>
      </w:pPr>
      <w:r w:rsidRPr="0081485D">
        <w:rPr>
          <w:rFonts w:ascii="Arial" w:eastAsia="Times New Roman" w:hAnsi="Arial" w:cs="Arial"/>
          <w:sz w:val="24"/>
          <w:szCs w:val="24"/>
          <w:lang w:eastAsia="it-IT"/>
        </w:rPr>
        <w:t>Le proiezioni indicano</w:t>
      </w:r>
      <w:r>
        <w:rPr>
          <w:rFonts w:ascii="Arial" w:eastAsia="Times New Roman" w:hAnsi="Arial" w:cs="Arial"/>
          <w:sz w:val="24"/>
          <w:szCs w:val="24"/>
          <w:lang w:eastAsia="it-IT"/>
        </w:rPr>
        <w:t>,</w:t>
      </w:r>
      <w:r w:rsidRPr="0081485D">
        <w:rPr>
          <w:rFonts w:ascii="Arial" w:eastAsia="Times New Roman" w:hAnsi="Arial" w:cs="Arial"/>
          <w:sz w:val="24"/>
          <w:szCs w:val="24"/>
          <w:lang w:eastAsia="it-IT"/>
        </w:rPr>
        <w:t xml:space="preserve"> </w:t>
      </w:r>
      <w:r>
        <w:rPr>
          <w:rFonts w:ascii="Arial" w:eastAsia="Times New Roman" w:hAnsi="Arial" w:cs="Arial"/>
          <w:sz w:val="24"/>
          <w:szCs w:val="24"/>
          <w:lang w:eastAsia="it-IT"/>
        </w:rPr>
        <w:t>però,</w:t>
      </w:r>
      <w:r w:rsidRPr="0081485D">
        <w:rPr>
          <w:rFonts w:ascii="Arial" w:eastAsia="Times New Roman" w:hAnsi="Arial" w:cs="Arial"/>
          <w:sz w:val="24"/>
          <w:szCs w:val="24"/>
          <w:lang w:eastAsia="it-IT"/>
        </w:rPr>
        <w:t xml:space="preserve"> un rallentamento della flessione nel corso </w:t>
      </w:r>
      <w:r>
        <w:rPr>
          <w:rFonts w:ascii="Arial" w:eastAsia="Times New Roman" w:hAnsi="Arial" w:cs="Arial"/>
          <w:sz w:val="24"/>
          <w:szCs w:val="24"/>
          <w:lang w:eastAsia="it-IT"/>
        </w:rPr>
        <w:t xml:space="preserve">del </w:t>
      </w:r>
      <w:r w:rsidRPr="0081485D">
        <w:rPr>
          <w:rFonts w:ascii="Arial" w:eastAsia="Times New Roman" w:hAnsi="Arial" w:cs="Arial"/>
          <w:sz w:val="24"/>
          <w:szCs w:val="24"/>
          <w:lang w:eastAsia="it-IT"/>
        </w:rPr>
        <w:t>trimestre aprile-giugno 2026, quando le unità previste saranno 7.800, ovvero 160 in meno dell’anno scorso</w:t>
      </w:r>
      <w:r>
        <w:rPr>
          <w:rFonts w:ascii="Arial" w:eastAsia="Times New Roman" w:hAnsi="Arial" w:cs="Arial"/>
          <w:sz w:val="24"/>
          <w:szCs w:val="24"/>
          <w:lang w:eastAsia="it-IT"/>
        </w:rPr>
        <w:t>,</w:t>
      </w:r>
      <w:r w:rsidRPr="0081485D">
        <w:rPr>
          <w:rFonts w:ascii="Arial" w:eastAsia="Times New Roman" w:hAnsi="Arial" w:cs="Arial"/>
          <w:sz w:val="24"/>
          <w:szCs w:val="24"/>
          <w:lang w:eastAsia="it-IT"/>
        </w:rPr>
        <w:t xml:space="preserve"> con una variazione negativa </w:t>
      </w:r>
      <w:r>
        <w:rPr>
          <w:rFonts w:ascii="Arial" w:eastAsia="Times New Roman" w:hAnsi="Arial" w:cs="Arial"/>
          <w:sz w:val="24"/>
          <w:szCs w:val="24"/>
          <w:lang w:eastAsia="it-IT"/>
        </w:rPr>
        <w:t>contenuta nel</w:t>
      </w:r>
      <w:r w:rsidRPr="0081485D">
        <w:rPr>
          <w:rFonts w:ascii="Arial" w:eastAsia="Times New Roman" w:hAnsi="Arial" w:cs="Arial"/>
          <w:sz w:val="24"/>
          <w:szCs w:val="24"/>
          <w:lang w:eastAsia="it-IT"/>
        </w:rPr>
        <w:t xml:space="preserve"> 2,0%.</w:t>
      </w:r>
    </w:p>
    <w:p w14:paraId="7F3180CB" w14:textId="26CD4E20" w:rsidR="009A65C6" w:rsidRPr="0081485D" w:rsidRDefault="009A65C6" w:rsidP="004620B4">
      <w:pPr>
        <w:spacing w:before="100" w:beforeAutospacing="1" w:after="100" w:afterAutospacing="1" w:line="240" w:lineRule="auto"/>
        <w:jc w:val="both"/>
        <w:rPr>
          <w:rFonts w:ascii="Arial" w:eastAsia="Times New Roman" w:hAnsi="Arial" w:cs="Arial"/>
          <w:sz w:val="24"/>
          <w:szCs w:val="24"/>
          <w:lang w:eastAsia="it-IT"/>
        </w:rPr>
      </w:pPr>
      <w:r w:rsidRPr="0081485D">
        <w:rPr>
          <w:rFonts w:ascii="Arial" w:eastAsia="Times New Roman" w:hAnsi="Arial" w:cs="Arial"/>
          <w:sz w:val="24"/>
          <w:szCs w:val="24"/>
          <w:lang w:eastAsia="it-IT"/>
        </w:rPr>
        <w:t>Dalle analisi dell’Ufficio Studi e Statistica della Camera di commercio dell’Emilia su dati Excelsior emerge che l’industria</w:t>
      </w:r>
      <w:r>
        <w:rPr>
          <w:rFonts w:ascii="Arial" w:eastAsia="Times New Roman" w:hAnsi="Arial" w:cs="Arial"/>
          <w:sz w:val="24"/>
          <w:szCs w:val="24"/>
          <w:lang w:eastAsia="it-IT"/>
        </w:rPr>
        <w:t>, a livello percentuale,</w:t>
      </w:r>
      <w:r w:rsidRPr="0081485D">
        <w:rPr>
          <w:rFonts w:ascii="Arial" w:eastAsia="Times New Roman" w:hAnsi="Arial" w:cs="Arial"/>
          <w:sz w:val="24"/>
          <w:szCs w:val="24"/>
          <w:lang w:eastAsia="it-IT"/>
        </w:rPr>
        <w:t xml:space="preserve"> sarà il settore che sconterà le perdite maggiori ad aprile, con sole 570 nuove attivazioni, 70 in meno in un anno e un calo percentuale del 10,9. All'interno dei comparti industriali sono previste 420 ent</w:t>
      </w:r>
      <w:r>
        <w:rPr>
          <w:rFonts w:ascii="Arial" w:eastAsia="Times New Roman" w:hAnsi="Arial" w:cs="Arial"/>
          <w:sz w:val="24"/>
          <w:szCs w:val="24"/>
          <w:lang w:eastAsia="it-IT"/>
        </w:rPr>
        <w:t xml:space="preserve">rate nel manifatturiero e </w:t>
      </w:r>
      <w:r w:rsidRPr="0081485D">
        <w:rPr>
          <w:rFonts w:ascii="Arial" w:eastAsia="Times New Roman" w:hAnsi="Arial" w:cs="Arial"/>
          <w:sz w:val="24"/>
          <w:szCs w:val="24"/>
          <w:lang w:eastAsia="it-IT"/>
        </w:rPr>
        <w:t>public utilities e 150 nel settore delle costruzioni.</w:t>
      </w:r>
    </w:p>
    <w:p w14:paraId="2926EBCD" w14:textId="77777777" w:rsidR="009A65C6" w:rsidRPr="0081485D" w:rsidRDefault="009A65C6" w:rsidP="004620B4">
      <w:pPr>
        <w:spacing w:before="100" w:beforeAutospacing="1" w:after="100" w:afterAutospacing="1" w:line="240" w:lineRule="auto"/>
        <w:jc w:val="both"/>
        <w:rPr>
          <w:rFonts w:ascii="Arial" w:eastAsia="Times New Roman" w:hAnsi="Arial" w:cs="Arial"/>
          <w:sz w:val="24"/>
          <w:szCs w:val="24"/>
          <w:lang w:eastAsia="it-IT"/>
        </w:rPr>
      </w:pPr>
      <w:r w:rsidRPr="0081485D">
        <w:rPr>
          <w:rFonts w:ascii="Arial" w:eastAsia="Times New Roman" w:hAnsi="Arial" w:cs="Arial"/>
          <w:sz w:val="24"/>
          <w:szCs w:val="24"/>
          <w:lang w:eastAsia="it-IT"/>
        </w:rPr>
        <w:t>Anche i servizi, che incidono per il 57,9% sul totale delle attivazioni provinciali, registreranno ad aprile un calo marcato</w:t>
      </w:r>
      <w:r>
        <w:rPr>
          <w:rFonts w:ascii="Arial" w:eastAsia="Times New Roman" w:hAnsi="Arial" w:cs="Arial"/>
          <w:sz w:val="24"/>
          <w:szCs w:val="24"/>
          <w:lang w:eastAsia="it-IT"/>
        </w:rPr>
        <w:t>,</w:t>
      </w:r>
      <w:r w:rsidRPr="0081485D">
        <w:rPr>
          <w:rFonts w:ascii="Arial" w:eastAsia="Times New Roman" w:hAnsi="Arial" w:cs="Arial"/>
          <w:sz w:val="24"/>
          <w:szCs w:val="24"/>
          <w:lang w:eastAsia="it-IT"/>
        </w:rPr>
        <w:t xml:space="preserve"> pari al 9,7%, con 1.400 contratti e una flessione di 150 unità. Il comparto che ricorrerà maggiormente al reclutamento di risorse umane sarà quello dei servizi alle imprese con 600 unità, mentre sono previsti 450 contratti nel commercio, seguiti dalle attività di alloggio e ristorazione con 200 attivazioni e dai servizi alla persona con 160.</w:t>
      </w:r>
    </w:p>
    <w:p w14:paraId="5530DB48" w14:textId="77777777" w:rsidR="009A65C6" w:rsidRPr="0081485D" w:rsidRDefault="009A65C6" w:rsidP="004620B4">
      <w:pPr>
        <w:spacing w:before="100" w:beforeAutospacing="1" w:after="100" w:afterAutospacing="1" w:line="240" w:lineRule="auto"/>
        <w:jc w:val="both"/>
        <w:rPr>
          <w:rFonts w:ascii="Arial" w:eastAsia="Times New Roman" w:hAnsi="Arial" w:cs="Arial"/>
          <w:sz w:val="24"/>
          <w:szCs w:val="24"/>
          <w:lang w:eastAsia="it-IT"/>
        </w:rPr>
      </w:pPr>
      <w:r w:rsidRPr="0081485D">
        <w:rPr>
          <w:rFonts w:ascii="Arial" w:eastAsia="Times New Roman" w:hAnsi="Arial" w:cs="Arial"/>
          <w:sz w:val="24"/>
          <w:szCs w:val="24"/>
          <w:lang w:eastAsia="it-IT"/>
        </w:rPr>
        <w:t>Il quadro mensile del mercato del lavoro piacentino si completa con il settore primario, l'unico a mostrare un segno positivo con 450 contratti previsti e un aumento di 10 unità, corrispondente a un incremento del 2,3%.</w:t>
      </w:r>
    </w:p>
    <w:p w14:paraId="4E5941C1" w14:textId="77777777" w:rsidR="009A65C6" w:rsidRPr="0081485D" w:rsidRDefault="009A65C6" w:rsidP="004620B4">
      <w:pPr>
        <w:spacing w:before="100" w:beforeAutospacing="1" w:after="100" w:afterAutospacing="1" w:line="240" w:lineRule="auto"/>
        <w:jc w:val="both"/>
        <w:rPr>
          <w:rFonts w:ascii="Arial" w:eastAsia="Times New Roman" w:hAnsi="Arial" w:cs="Arial"/>
          <w:sz w:val="24"/>
          <w:szCs w:val="24"/>
          <w:lang w:eastAsia="it-IT"/>
        </w:rPr>
      </w:pPr>
      <w:r w:rsidRPr="0081485D">
        <w:rPr>
          <w:rFonts w:ascii="Arial" w:eastAsia="Times New Roman" w:hAnsi="Arial" w:cs="Arial"/>
          <w:sz w:val="24"/>
          <w:szCs w:val="24"/>
          <w:lang w:eastAsia="it-IT"/>
        </w:rPr>
        <w:t>Come accennato in precedenza, nel corso del trimestre aprile-giugno la flessione potrebbe ridursi al 2,0% grazie a 7.800 nuove attivazioni totali, in calo di 160 rispetto al periodo di confronto. Tuttavia resterà marcata la perdita di nuove entrate nell’industria, con 1.830 unità totali, 140 in meno e un calo del 7,1%. Il comparto manifatturiero conta di attivare 1.360 unità nel trimestre, mentre le costruzioni si fermeranno a 470.</w:t>
      </w:r>
    </w:p>
    <w:p w14:paraId="513C78D5" w14:textId="77777777" w:rsidR="009A65C6" w:rsidRPr="0081485D" w:rsidRDefault="009A65C6" w:rsidP="004620B4">
      <w:pPr>
        <w:spacing w:before="100" w:beforeAutospacing="1" w:after="100" w:afterAutospacing="1" w:line="240" w:lineRule="auto"/>
        <w:jc w:val="both"/>
        <w:rPr>
          <w:rFonts w:ascii="Arial" w:eastAsia="Times New Roman" w:hAnsi="Arial" w:cs="Arial"/>
          <w:sz w:val="24"/>
          <w:szCs w:val="24"/>
          <w:lang w:eastAsia="it-IT"/>
        </w:rPr>
      </w:pPr>
      <w:r w:rsidRPr="0081485D">
        <w:rPr>
          <w:rFonts w:ascii="Arial" w:eastAsia="Times New Roman" w:hAnsi="Arial" w:cs="Arial"/>
          <w:sz w:val="24"/>
          <w:szCs w:val="24"/>
          <w:lang w:eastAsia="it-IT"/>
        </w:rPr>
        <w:lastRenderedPageBreak/>
        <w:t>I servizi mostreranno invece un calo più lieve, pari allo 0,8%, con 5.190 attivazioni e una riduzione di 40 unità. Anche nel trimestre la quota maggiore di contratti sarà riservata ai servizi alle imprese con 2.080 unità, seguiti dal commercio con 1.620 unità, dal comparto alloggio e ristorazione con 800 e dai servizi alla persona con 700. Si conferma l'andamento positivo dell’agricoltura anche nel trimestre, con 780 nuove entrate, ovvero 20 in più rispetto all'anno precedente e un aumento del 2,6%.</w:t>
      </w:r>
    </w:p>
    <w:p w14:paraId="17F4568D" w14:textId="77777777" w:rsidR="009A65C6" w:rsidRDefault="009A65C6" w:rsidP="004620B4">
      <w:pPr>
        <w:spacing w:before="100" w:beforeAutospacing="1" w:after="100" w:afterAutospacing="1"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L</w:t>
      </w:r>
      <w:r w:rsidRPr="0081485D">
        <w:rPr>
          <w:rFonts w:ascii="Arial" w:eastAsia="Times New Roman" w:hAnsi="Arial" w:cs="Arial"/>
          <w:sz w:val="24"/>
          <w:szCs w:val="24"/>
          <w:lang w:eastAsia="it-IT"/>
        </w:rPr>
        <w:t xml:space="preserve">e aziende piacentine propense ad attivare nuovi contratti nel mese di aprile raggiungono il 17,0% del totale. </w:t>
      </w:r>
    </w:p>
    <w:p w14:paraId="13A92A87" w14:textId="1A22B5A4" w:rsidR="009A65C6" w:rsidRPr="009A65C6" w:rsidRDefault="002B3824" w:rsidP="004620B4">
      <w:pPr>
        <w:pStyle w:val="Default"/>
        <w:jc w:val="both"/>
        <w:rPr>
          <w:rFonts w:ascii="Arial" w:hAnsi="Arial" w:cs="Arial"/>
        </w:rPr>
      </w:pPr>
      <w:r>
        <w:rPr>
          <w:rFonts w:ascii="Arial" w:hAnsi="Arial" w:cs="Arial"/>
        </w:rPr>
        <w:t>Nel 23,0</w:t>
      </w:r>
      <w:r w:rsidR="009A65C6" w:rsidRPr="009A65C6">
        <w:rPr>
          <w:rFonts w:ascii="Arial" w:hAnsi="Arial" w:cs="Arial"/>
        </w:rPr>
        <w:t>% dei casi le entrate</w:t>
      </w:r>
      <w:r w:rsidR="009A65C6">
        <w:rPr>
          <w:rFonts w:ascii="Arial" w:hAnsi="Arial" w:cs="Arial"/>
        </w:rPr>
        <w:t xml:space="preserve"> previste saranno stabili, ossi</w:t>
      </w:r>
      <w:r w:rsidR="009A65C6" w:rsidRPr="009A65C6">
        <w:rPr>
          <w:rFonts w:ascii="Arial" w:hAnsi="Arial" w:cs="Arial"/>
        </w:rPr>
        <w:t xml:space="preserve">a con un contratto a tempo indeterminato </w:t>
      </w:r>
      <w:r>
        <w:rPr>
          <w:rFonts w:ascii="Arial" w:hAnsi="Arial" w:cs="Arial"/>
        </w:rPr>
        <w:t>o di apprendistato, mentre il 77</w:t>
      </w:r>
      <w:r w:rsidR="009A65C6">
        <w:rPr>
          <w:rFonts w:ascii="Arial" w:hAnsi="Arial" w:cs="Arial"/>
        </w:rPr>
        <w:t>,0</w:t>
      </w:r>
      <w:r w:rsidR="009A65C6" w:rsidRPr="009A65C6">
        <w:rPr>
          <w:rFonts w:ascii="Arial" w:hAnsi="Arial" w:cs="Arial"/>
        </w:rPr>
        <w:t>% saranno a termine.</w:t>
      </w:r>
    </w:p>
    <w:p w14:paraId="5BD14592" w14:textId="2D3947AA" w:rsidR="009A65C6" w:rsidRPr="0081485D" w:rsidRDefault="009A65C6" w:rsidP="004620B4">
      <w:pPr>
        <w:spacing w:before="100" w:beforeAutospacing="1" w:after="100" w:afterAutospacing="1"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L</w:t>
      </w:r>
      <w:r w:rsidRPr="0081485D">
        <w:rPr>
          <w:rFonts w:ascii="Arial" w:eastAsia="Times New Roman" w:hAnsi="Arial" w:cs="Arial"/>
          <w:sz w:val="24"/>
          <w:szCs w:val="24"/>
          <w:lang w:eastAsia="it-IT"/>
        </w:rPr>
        <w:t>a ricerca si focalizze</w:t>
      </w:r>
      <w:r w:rsidR="002B3824">
        <w:rPr>
          <w:rFonts w:ascii="Arial" w:eastAsia="Times New Roman" w:hAnsi="Arial" w:cs="Arial"/>
          <w:sz w:val="24"/>
          <w:szCs w:val="24"/>
          <w:lang w:eastAsia="it-IT"/>
        </w:rPr>
        <w:t>rà sui giovani lavoratori nel 32,7</w:t>
      </w:r>
      <w:r w:rsidRPr="0081485D">
        <w:rPr>
          <w:rFonts w:ascii="Arial" w:eastAsia="Times New Roman" w:hAnsi="Arial" w:cs="Arial"/>
          <w:sz w:val="24"/>
          <w:szCs w:val="24"/>
          <w:lang w:eastAsia="it-IT"/>
        </w:rPr>
        <w:t>% dei casi e su candidati con esperienza già maturata nel settore per il 57,0% delle attivazioni complessive. Anche in questo mese, tuttavia, le imprese locali segnalano forti criticità nel reperimento dei profili</w:t>
      </w:r>
      <w:r w:rsidR="002B3824">
        <w:rPr>
          <w:rFonts w:ascii="Arial" w:eastAsia="Times New Roman" w:hAnsi="Arial" w:cs="Arial"/>
          <w:sz w:val="24"/>
          <w:szCs w:val="24"/>
          <w:lang w:eastAsia="it-IT"/>
        </w:rPr>
        <w:t xml:space="preserve"> richiesti, prevedendo che il 51,7</w:t>
      </w:r>
      <w:r w:rsidRPr="0081485D">
        <w:rPr>
          <w:rFonts w:ascii="Arial" w:eastAsia="Times New Roman" w:hAnsi="Arial" w:cs="Arial"/>
          <w:sz w:val="24"/>
          <w:szCs w:val="24"/>
          <w:lang w:eastAsia="it-IT"/>
        </w:rPr>
        <w:t>% delle posizioni rimarrà scoperto per mancanza di candidati o competenze inadeguate.</w:t>
      </w:r>
    </w:p>
    <w:p w14:paraId="3F18D4E9" w14:textId="77777777" w:rsidR="00A10BA1" w:rsidRDefault="00A10BA1" w:rsidP="004620B4">
      <w:pPr>
        <w:pStyle w:val="NormaleWeb"/>
        <w:shd w:val="clear" w:color="auto" w:fill="FFFFFF"/>
        <w:spacing w:before="0" w:beforeAutospacing="0" w:after="0" w:afterAutospacing="0"/>
        <w:jc w:val="both"/>
        <w:rPr>
          <w:b/>
          <w:bCs/>
        </w:rPr>
      </w:pPr>
    </w:p>
    <w:p w14:paraId="36ACBC32" w14:textId="77777777" w:rsidR="00A10BA1" w:rsidRDefault="00A10BA1" w:rsidP="004620B4">
      <w:pPr>
        <w:pStyle w:val="Corpotesto"/>
        <w:spacing w:after="0"/>
        <w:ind w:right="112"/>
        <w:jc w:val="both"/>
      </w:pPr>
    </w:p>
    <w:p w14:paraId="51106064" w14:textId="77777777" w:rsidR="00131328" w:rsidRPr="00C81DF6" w:rsidRDefault="00131328" w:rsidP="004620B4">
      <w:pPr>
        <w:pStyle w:val="Corpotesto"/>
        <w:spacing w:after="0"/>
        <w:ind w:right="112"/>
        <w:jc w:val="both"/>
        <w:rPr>
          <w:rStyle w:val="Collegamentoipertestuale"/>
          <w:rFonts w:ascii="Arial" w:hAnsi="Arial" w:cs="Arial"/>
          <w:szCs w:val="24"/>
        </w:rPr>
      </w:pPr>
      <w:r w:rsidRPr="00C81DF6">
        <w:rPr>
          <w:rFonts w:ascii="Arial" w:hAnsi="Arial" w:cs="Arial"/>
          <w:color w:val="000000"/>
          <w:szCs w:val="24"/>
          <w:lang w:val="it-IT"/>
        </w:rPr>
        <w:t xml:space="preserve">L’Ufficio Studi e Statistica della Camera di commercio dell’Emilia </w:t>
      </w:r>
      <w:r w:rsidRPr="00C81DF6">
        <w:rPr>
          <w:rFonts w:ascii="Arial" w:hAnsi="Arial" w:cs="Arial"/>
          <w:color w:val="000000"/>
          <w:szCs w:val="24"/>
        </w:rPr>
        <w:t xml:space="preserve"> </w:t>
      </w:r>
      <w:r w:rsidRPr="00C81DF6">
        <w:rPr>
          <w:rFonts w:ascii="Arial" w:hAnsi="Arial" w:cs="Arial"/>
          <w:color w:val="000000"/>
          <w:szCs w:val="24"/>
          <w:lang w:val="it-IT"/>
        </w:rPr>
        <w:t xml:space="preserve">ha </w:t>
      </w:r>
      <w:r w:rsidRPr="00C81DF6">
        <w:rPr>
          <w:rFonts w:ascii="Arial" w:hAnsi="Arial" w:cs="Arial"/>
          <w:color w:val="000000"/>
          <w:szCs w:val="24"/>
        </w:rPr>
        <w:t>elaborat</w:t>
      </w:r>
      <w:r w:rsidRPr="00C81DF6">
        <w:rPr>
          <w:rFonts w:ascii="Arial" w:hAnsi="Arial" w:cs="Arial"/>
          <w:color w:val="000000"/>
          <w:szCs w:val="24"/>
          <w:lang w:val="it-IT"/>
        </w:rPr>
        <w:t>o i dati forniti</w:t>
      </w:r>
      <w:r w:rsidRPr="00C81DF6">
        <w:rPr>
          <w:rFonts w:ascii="Arial" w:hAnsi="Arial" w:cs="Arial"/>
          <w:color w:val="000000"/>
          <w:szCs w:val="24"/>
        </w:rPr>
        <w:t xml:space="preserve"> dal </w:t>
      </w:r>
      <w:r w:rsidRPr="00C81DF6">
        <w:rPr>
          <w:rFonts w:ascii="Arial" w:hAnsi="Arial" w:cs="Arial"/>
          <w:bCs/>
          <w:color w:val="222222"/>
          <w:szCs w:val="24"/>
          <w:shd w:val="clear" w:color="auto" w:fill="FFFFFF"/>
        </w:rPr>
        <w:t>Sistema informativo Excelsior, realizzato da Unioncamere e Ministero del Lavoro e delle Politiche Sociali, grazie al </w:t>
      </w:r>
      <w:hyperlink r:id="rId9" w:tgtFrame="_blank" w:history="1">
        <w:r w:rsidRPr="00C81DF6">
          <w:rPr>
            <w:rStyle w:val="Collegamentoipertestuale"/>
            <w:rFonts w:ascii="Arial" w:hAnsi="Arial" w:cs="Arial"/>
            <w:bCs/>
            <w:szCs w:val="24"/>
            <w:shd w:val="clear" w:color="auto" w:fill="FFFFFF"/>
          </w:rPr>
          <w:t>Programma nazionale Giovani, donne e lavoro cofinanziato dall'Unione europea</w:t>
        </w:r>
      </w:hyperlink>
      <w:r w:rsidRPr="00C81DF6">
        <w:rPr>
          <w:rStyle w:val="Collegamentoipertestuale"/>
          <w:rFonts w:ascii="Arial" w:hAnsi="Arial" w:cs="Arial"/>
          <w:bCs/>
          <w:szCs w:val="24"/>
          <w:shd w:val="clear" w:color="auto" w:fill="FFFFFF"/>
          <w:lang w:val="it-IT"/>
        </w:rPr>
        <w:t>.</w:t>
      </w:r>
    </w:p>
    <w:p w14:paraId="41D4DBC9" w14:textId="77777777" w:rsidR="00E652C4" w:rsidRPr="00E652C4" w:rsidRDefault="00E652C4" w:rsidP="004620B4">
      <w:pPr>
        <w:autoSpaceDE w:val="0"/>
        <w:autoSpaceDN w:val="0"/>
        <w:adjustRightInd w:val="0"/>
        <w:jc w:val="both"/>
        <w:rPr>
          <w:rFonts w:ascii="Arial" w:eastAsia="Calibri" w:hAnsi="Arial" w:cs="Arial"/>
          <w:sz w:val="24"/>
          <w:szCs w:val="24"/>
        </w:rPr>
      </w:pPr>
    </w:p>
    <w:p w14:paraId="003A7090" w14:textId="3093F8C3" w:rsidR="007B6DFB" w:rsidRPr="00A10BA1" w:rsidRDefault="00A10BA1" w:rsidP="004620B4">
      <w:pPr>
        <w:autoSpaceDE w:val="0"/>
        <w:autoSpaceDN w:val="0"/>
        <w:adjustRightInd w:val="0"/>
        <w:jc w:val="both"/>
        <w:rPr>
          <w:rFonts w:ascii="Arial" w:eastAsia="Calibri" w:hAnsi="Arial" w:cs="Arial"/>
          <w:sz w:val="24"/>
          <w:szCs w:val="24"/>
        </w:rPr>
      </w:pPr>
      <w:r w:rsidRPr="00696475">
        <w:rPr>
          <w:rFonts w:ascii="Arial" w:eastAsia="Calibri" w:hAnsi="Arial" w:cs="Arial"/>
          <w:sz w:val="24"/>
          <w:szCs w:val="24"/>
        </w:rPr>
        <w:t>Dalla Camera di commercio, industria, artigianato e agricoltura dell’Emilia con cortese preghiera di pubblicazione e diffusione.</w:t>
      </w:r>
    </w:p>
    <w:p w14:paraId="5CFD0294" w14:textId="77777777" w:rsidR="007B6DFB" w:rsidRPr="007B6DFB" w:rsidRDefault="007B6DFB" w:rsidP="004620B4">
      <w:pPr>
        <w:jc w:val="both"/>
        <w:rPr>
          <w:lang w:eastAsia="it-IT"/>
        </w:rPr>
      </w:pPr>
    </w:p>
    <w:p w14:paraId="7158BF6E" w14:textId="77777777" w:rsidR="007B6DFB" w:rsidRPr="007B6DFB" w:rsidRDefault="007B6DFB" w:rsidP="004620B4">
      <w:pPr>
        <w:jc w:val="both"/>
        <w:rPr>
          <w:lang w:eastAsia="it-IT"/>
        </w:rPr>
      </w:pPr>
    </w:p>
    <w:p w14:paraId="74B4DB1D" w14:textId="77777777" w:rsidR="007B6DFB" w:rsidRDefault="007B6DFB" w:rsidP="007B6DFB">
      <w:pPr>
        <w:rPr>
          <w:rFonts w:ascii="Helvetica" w:eastAsiaTheme="minorEastAsia" w:hAnsi="Helvetica" w:cs="Helvetica-Bold"/>
          <w:bCs/>
          <w:color w:val="474746"/>
          <w:sz w:val="20"/>
          <w:szCs w:val="20"/>
          <w:lang w:eastAsia="it-IT"/>
        </w:rPr>
      </w:pPr>
    </w:p>
    <w:p w14:paraId="5946E6FD" w14:textId="77777777" w:rsidR="007B6DFB" w:rsidRPr="007B6DFB" w:rsidRDefault="007B6DFB" w:rsidP="007B6DFB">
      <w:pPr>
        <w:tabs>
          <w:tab w:val="left" w:pos="458"/>
        </w:tabs>
        <w:rPr>
          <w:lang w:eastAsia="it-IT"/>
        </w:rPr>
      </w:pPr>
      <w:r>
        <w:rPr>
          <w:lang w:eastAsia="it-IT"/>
        </w:rPr>
        <w:tab/>
      </w:r>
    </w:p>
    <w:sectPr w:rsidR="007B6DFB" w:rsidRPr="007B6DFB" w:rsidSect="00734DB2">
      <w:headerReference w:type="default" r:id="rId10"/>
      <w:footerReference w:type="default" r:id="rId11"/>
      <w:pgSz w:w="11906" w:h="16838"/>
      <w:pgMar w:top="2851" w:right="1134" w:bottom="1409" w:left="1134" w:header="708" w:footer="10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E8463" w14:textId="77777777" w:rsidR="0046166F" w:rsidRDefault="0046166F" w:rsidP="00B326EB">
      <w:pPr>
        <w:spacing w:after="0" w:line="240" w:lineRule="auto"/>
      </w:pPr>
      <w:r>
        <w:separator/>
      </w:r>
    </w:p>
  </w:endnote>
  <w:endnote w:type="continuationSeparator" w:id="0">
    <w:p w14:paraId="6A25CA6C" w14:textId="77777777" w:rsidR="0046166F" w:rsidRDefault="0046166F" w:rsidP="00B3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charset w:val="00"/>
    <w:family w:val="auto"/>
    <w:pitch w:val="variable"/>
    <w:sig w:usb0="E00002FF" w:usb1="5200785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384B4" w14:textId="77777777" w:rsidR="004A3708" w:rsidRPr="004A3708" w:rsidRDefault="00734DB2" w:rsidP="004A3708">
    <w:pPr>
      <w:tabs>
        <w:tab w:val="left" w:pos="-1134"/>
        <w:tab w:val="left" w:pos="426"/>
        <w:tab w:val="left" w:pos="6521"/>
      </w:tabs>
      <w:spacing w:line="276" w:lineRule="auto"/>
      <w:ind w:left="-567" w:firstLine="141"/>
      <w:rPr>
        <w:rFonts w:ascii="Helvetica" w:hAnsi="Helvetica" w:cs="Helvetica"/>
        <w:color w:val="474746"/>
        <w:sz w:val="20"/>
        <w:szCs w:val="20"/>
      </w:rPr>
    </w:pPr>
    <w:r>
      <w:rPr>
        <w:rFonts w:ascii="Helvetica" w:hAnsi="Helvetica" w:cs="Helvetica"/>
        <w:noProof/>
        <w:color w:val="474746"/>
        <w:sz w:val="20"/>
        <w:szCs w:val="20"/>
        <w:lang w:eastAsia="it-IT"/>
      </w:rPr>
      <w:drawing>
        <wp:anchor distT="0" distB="0" distL="114300" distR="114300" simplePos="0" relativeHeight="251671552" behindDoc="1" locked="0" layoutInCell="1" allowOverlap="1" wp14:anchorId="54E9E3B9" wp14:editId="2BD20062">
          <wp:simplePos x="0" y="0"/>
          <wp:positionH relativeFrom="column">
            <wp:posOffset>-699770</wp:posOffset>
          </wp:positionH>
          <wp:positionV relativeFrom="paragraph">
            <wp:posOffset>6484</wp:posOffset>
          </wp:positionV>
          <wp:extent cx="7952400" cy="1123200"/>
          <wp:effectExtent l="0" t="0" r="0" b="0"/>
          <wp:wrapNone/>
          <wp:docPr id="7571000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0008"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952400" cy="11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5E9B5" w14:textId="77777777" w:rsidR="0046166F" w:rsidRDefault="0046166F" w:rsidP="00B326EB">
      <w:pPr>
        <w:spacing w:after="0" w:line="240" w:lineRule="auto"/>
      </w:pPr>
      <w:r>
        <w:separator/>
      </w:r>
    </w:p>
  </w:footnote>
  <w:footnote w:type="continuationSeparator" w:id="0">
    <w:p w14:paraId="4D4834CD" w14:textId="77777777" w:rsidR="0046166F" w:rsidRDefault="0046166F" w:rsidP="00B32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E7CE0" w14:textId="77777777" w:rsidR="00B326EB" w:rsidRDefault="00734DB2">
    <w:pPr>
      <w:pStyle w:val="Intestazione"/>
    </w:pPr>
    <w:r>
      <w:rPr>
        <w:noProof/>
        <w:lang w:eastAsia="it-IT"/>
      </w:rPr>
      <w:drawing>
        <wp:anchor distT="0" distB="0" distL="114300" distR="114300" simplePos="0" relativeHeight="251670528" behindDoc="1" locked="0" layoutInCell="1" allowOverlap="1" wp14:anchorId="384C7693" wp14:editId="686DBC9E">
          <wp:simplePos x="0" y="0"/>
          <wp:positionH relativeFrom="column">
            <wp:posOffset>-700405</wp:posOffset>
          </wp:positionH>
          <wp:positionV relativeFrom="paragraph">
            <wp:posOffset>-443000</wp:posOffset>
          </wp:positionV>
          <wp:extent cx="7567200" cy="1653337"/>
          <wp:effectExtent l="0" t="0" r="2540" b="0"/>
          <wp:wrapNone/>
          <wp:docPr id="6888423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42346"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67200" cy="16533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01A07"/>
    <w:multiLevelType w:val="hybridMultilevel"/>
    <w:tmpl w:val="38046D86"/>
    <w:lvl w:ilvl="0" w:tplc="0C1E53F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EB"/>
    <w:rsid w:val="00061EA8"/>
    <w:rsid w:val="001202B1"/>
    <w:rsid w:val="00122EB9"/>
    <w:rsid w:val="00125FC8"/>
    <w:rsid w:val="00131328"/>
    <w:rsid w:val="00131973"/>
    <w:rsid w:val="00172020"/>
    <w:rsid w:val="00197DEF"/>
    <w:rsid w:val="00197DF3"/>
    <w:rsid w:val="001C3217"/>
    <w:rsid w:val="001D1A2A"/>
    <w:rsid w:val="001F45FB"/>
    <w:rsid w:val="0023439C"/>
    <w:rsid w:val="00261599"/>
    <w:rsid w:val="002A24F7"/>
    <w:rsid w:val="002B3824"/>
    <w:rsid w:val="00331BA5"/>
    <w:rsid w:val="003437E8"/>
    <w:rsid w:val="003B5479"/>
    <w:rsid w:val="003D6DE9"/>
    <w:rsid w:val="00422F06"/>
    <w:rsid w:val="0046166F"/>
    <w:rsid w:val="004620B4"/>
    <w:rsid w:val="0046726D"/>
    <w:rsid w:val="004A3708"/>
    <w:rsid w:val="00555DE3"/>
    <w:rsid w:val="0060251F"/>
    <w:rsid w:val="00714350"/>
    <w:rsid w:val="00726A24"/>
    <w:rsid w:val="00734DB2"/>
    <w:rsid w:val="00764AEC"/>
    <w:rsid w:val="00765E5A"/>
    <w:rsid w:val="00783E20"/>
    <w:rsid w:val="007B6DFB"/>
    <w:rsid w:val="00813F65"/>
    <w:rsid w:val="00826C94"/>
    <w:rsid w:val="00890C73"/>
    <w:rsid w:val="008F5BEC"/>
    <w:rsid w:val="00923EEE"/>
    <w:rsid w:val="009A65C6"/>
    <w:rsid w:val="009D0842"/>
    <w:rsid w:val="00A10BA1"/>
    <w:rsid w:val="00A621EA"/>
    <w:rsid w:val="00AA3D83"/>
    <w:rsid w:val="00B27A85"/>
    <w:rsid w:val="00B326EB"/>
    <w:rsid w:val="00B529F8"/>
    <w:rsid w:val="00B8594E"/>
    <w:rsid w:val="00BC5A14"/>
    <w:rsid w:val="00BD50C4"/>
    <w:rsid w:val="00BF5E9D"/>
    <w:rsid w:val="00C04A04"/>
    <w:rsid w:val="00C52204"/>
    <w:rsid w:val="00CF3283"/>
    <w:rsid w:val="00D172FC"/>
    <w:rsid w:val="00D46FFD"/>
    <w:rsid w:val="00D4742E"/>
    <w:rsid w:val="00D72047"/>
    <w:rsid w:val="00DB29C8"/>
    <w:rsid w:val="00DE5A46"/>
    <w:rsid w:val="00E652C4"/>
    <w:rsid w:val="00E951EF"/>
    <w:rsid w:val="00EE1619"/>
    <w:rsid w:val="00EE57B2"/>
    <w:rsid w:val="00F724DF"/>
    <w:rsid w:val="00FC75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NormaleWeb">
    <w:name w:val="Normal (Web)"/>
    <w:basedOn w:val="Normale"/>
    <w:uiPriority w:val="99"/>
    <w:semiHidden/>
    <w:unhideWhenUsed/>
    <w:rsid w:val="00A10BA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A10BA1"/>
    <w:pPr>
      <w:suppressAutoHyphens/>
      <w:spacing w:after="120" w:line="240" w:lineRule="auto"/>
    </w:pPr>
    <w:rPr>
      <w:rFonts w:ascii="Times New Roman" w:eastAsia="Times New Roman" w:hAnsi="Times New Roman" w:cs="Times New Roman"/>
      <w:sz w:val="24"/>
      <w:szCs w:val="20"/>
      <w:lang w:val="x-none" w:eastAsia="x-none"/>
    </w:rPr>
  </w:style>
  <w:style w:type="character" w:customStyle="1" w:styleId="CorpotestoCarattere">
    <w:name w:val="Corpo testo Carattere"/>
    <w:basedOn w:val="Carpredefinitoparagrafo"/>
    <w:link w:val="Corpotesto"/>
    <w:uiPriority w:val="99"/>
    <w:semiHidden/>
    <w:rsid w:val="00A10BA1"/>
    <w:rPr>
      <w:rFonts w:ascii="Times New Roman" w:eastAsia="Times New Roman" w:hAnsi="Times New Roman" w:cs="Times New Roman"/>
      <w:sz w:val="24"/>
      <w:szCs w:val="20"/>
      <w:lang w:val="x-none" w:eastAsia="x-none"/>
    </w:rPr>
  </w:style>
  <w:style w:type="paragraph" w:styleId="Nessunaspaziatura">
    <w:name w:val="No Spacing"/>
    <w:uiPriority w:val="1"/>
    <w:qFormat/>
    <w:rsid w:val="00A10BA1"/>
    <w:pPr>
      <w:suppressAutoHyphens/>
      <w:spacing w:after="0" w:line="240" w:lineRule="auto"/>
    </w:pPr>
    <w:rPr>
      <w:rFonts w:ascii="Times New Roman" w:eastAsia="Times New Roman" w:hAnsi="Times New Roman" w:cs="Times New Roman"/>
      <w:sz w:val="24"/>
      <w:szCs w:val="20"/>
      <w:lang w:eastAsia="ar-SA"/>
    </w:rPr>
  </w:style>
  <w:style w:type="paragraph" w:styleId="Paragrafoelenco">
    <w:name w:val="List Paragraph"/>
    <w:basedOn w:val="Normale"/>
    <w:uiPriority w:val="34"/>
    <w:qFormat/>
    <w:rsid w:val="00E652C4"/>
    <w:pPr>
      <w:ind w:left="720"/>
      <w:contextualSpacing/>
    </w:pPr>
  </w:style>
  <w:style w:type="paragraph" w:customStyle="1" w:styleId="Default">
    <w:name w:val="Default"/>
    <w:rsid w:val="00D4742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NormaleWeb">
    <w:name w:val="Normal (Web)"/>
    <w:basedOn w:val="Normale"/>
    <w:uiPriority w:val="99"/>
    <w:semiHidden/>
    <w:unhideWhenUsed/>
    <w:rsid w:val="00A10BA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A10BA1"/>
    <w:pPr>
      <w:suppressAutoHyphens/>
      <w:spacing w:after="120" w:line="240" w:lineRule="auto"/>
    </w:pPr>
    <w:rPr>
      <w:rFonts w:ascii="Times New Roman" w:eastAsia="Times New Roman" w:hAnsi="Times New Roman" w:cs="Times New Roman"/>
      <w:sz w:val="24"/>
      <w:szCs w:val="20"/>
      <w:lang w:val="x-none" w:eastAsia="x-none"/>
    </w:rPr>
  </w:style>
  <w:style w:type="character" w:customStyle="1" w:styleId="CorpotestoCarattere">
    <w:name w:val="Corpo testo Carattere"/>
    <w:basedOn w:val="Carpredefinitoparagrafo"/>
    <w:link w:val="Corpotesto"/>
    <w:uiPriority w:val="99"/>
    <w:semiHidden/>
    <w:rsid w:val="00A10BA1"/>
    <w:rPr>
      <w:rFonts w:ascii="Times New Roman" w:eastAsia="Times New Roman" w:hAnsi="Times New Roman" w:cs="Times New Roman"/>
      <w:sz w:val="24"/>
      <w:szCs w:val="20"/>
      <w:lang w:val="x-none" w:eastAsia="x-none"/>
    </w:rPr>
  </w:style>
  <w:style w:type="paragraph" w:styleId="Nessunaspaziatura">
    <w:name w:val="No Spacing"/>
    <w:uiPriority w:val="1"/>
    <w:qFormat/>
    <w:rsid w:val="00A10BA1"/>
    <w:pPr>
      <w:suppressAutoHyphens/>
      <w:spacing w:after="0" w:line="240" w:lineRule="auto"/>
    </w:pPr>
    <w:rPr>
      <w:rFonts w:ascii="Times New Roman" w:eastAsia="Times New Roman" w:hAnsi="Times New Roman" w:cs="Times New Roman"/>
      <w:sz w:val="24"/>
      <w:szCs w:val="20"/>
      <w:lang w:eastAsia="ar-SA"/>
    </w:rPr>
  </w:style>
  <w:style w:type="paragraph" w:styleId="Paragrafoelenco">
    <w:name w:val="List Paragraph"/>
    <w:basedOn w:val="Normale"/>
    <w:uiPriority w:val="34"/>
    <w:qFormat/>
    <w:rsid w:val="00E652C4"/>
    <w:pPr>
      <w:ind w:left="720"/>
      <w:contextualSpacing/>
    </w:pPr>
  </w:style>
  <w:style w:type="paragraph" w:customStyle="1" w:styleId="Default">
    <w:name w:val="Default"/>
    <w:rsid w:val="00D4742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965405">
      <w:bodyDiv w:val="1"/>
      <w:marLeft w:val="0"/>
      <w:marRight w:val="0"/>
      <w:marTop w:val="0"/>
      <w:marBottom w:val="0"/>
      <w:divBdr>
        <w:top w:val="none" w:sz="0" w:space="0" w:color="auto"/>
        <w:left w:val="none" w:sz="0" w:space="0" w:color="auto"/>
        <w:bottom w:val="none" w:sz="0" w:space="0" w:color="auto"/>
        <w:right w:val="none" w:sz="0" w:space="0" w:color="auto"/>
      </w:divBdr>
    </w:div>
    <w:div w:id="15605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lavoro.gov.it/pn-giovani-donne-lavoro/programm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C2450-C716-4624-8EC6-17891ED1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596</Words>
  <Characters>3401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Brizzi</dc:creator>
  <cp:keywords/>
  <dc:description/>
  <cp:lastModifiedBy>Roberto Ceccarelli</cp:lastModifiedBy>
  <cp:revision>5</cp:revision>
  <cp:lastPrinted>2026-04-08T05:47:00Z</cp:lastPrinted>
  <dcterms:created xsi:type="dcterms:W3CDTF">2026-04-07T14:08:00Z</dcterms:created>
  <dcterms:modified xsi:type="dcterms:W3CDTF">2026-04-08T10:56:00Z</dcterms:modified>
</cp:coreProperties>
</file>