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CD3F57">
        <w:tc>
          <w:tcPr>
            <w:tcW w:w="5237" w:type="dxa"/>
            <w:hideMark/>
          </w:tcPr>
          <w:p w14:paraId="562D70F6" w14:textId="650B8911" w:rsidR="00A10BA1" w:rsidRDefault="00A10BA1" w:rsidP="00CD3F57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Sede, </w:t>
            </w:r>
            <w:r w:rsidR="00C44F4D">
              <w:rPr>
                <w:rFonts w:ascii="Arial" w:hAnsi="Arial" w:cs="Arial"/>
              </w:rPr>
              <w:t>08</w:t>
            </w:r>
            <w:bookmarkStart w:id="0" w:name="_GoBack"/>
            <w:bookmarkEnd w:id="0"/>
            <w:r>
              <w:rPr>
                <w:rFonts w:ascii="Arial" w:hAnsi="Arial" w:cs="Arial"/>
              </w:rPr>
              <w:t>/</w:t>
            </w:r>
            <w:r w:rsidR="003A1E96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/2026</w:t>
            </w:r>
          </w:p>
          <w:p w14:paraId="28537E96" w14:textId="2ECBDB80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Prot. n. </w:t>
            </w:r>
            <w:r w:rsidR="0004713D">
              <w:rPr>
                <w:rFonts w:ascii="Arial" w:hAnsi="Arial" w:cs="Arial"/>
                <w:szCs w:val="24"/>
              </w:rPr>
              <w:t>82</w:t>
            </w:r>
            <w:r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F18D4E9" w14:textId="77777777" w:rsidR="00A10BA1" w:rsidRDefault="00A10BA1" w:rsidP="00A10BA1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191919"/>
          <w:sz w:val="30"/>
          <w:szCs w:val="30"/>
        </w:rPr>
        <w:t xml:space="preserve"> </w:t>
      </w:r>
    </w:p>
    <w:p w14:paraId="36ACBC32" w14:textId="77777777" w:rsidR="00A10BA1" w:rsidRDefault="00A10BA1" w:rsidP="00A10BA1">
      <w:pPr>
        <w:pStyle w:val="Corpotesto"/>
        <w:spacing w:after="0"/>
        <w:ind w:right="112"/>
        <w:jc w:val="both"/>
      </w:pPr>
    </w:p>
    <w:p w14:paraId="7CCD6AF8" w14:textId="0E10EB2A" w:rsidR="00D054C5" w:rsidRPr="005D0E2D" w:rsidRDefault="00B24891" w:rsidP="00D054C5">
      <w:pPr>
        <w:pStyle w:val="NormaleWeb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5D0E2D">
        <w:rPr>
          <w:rFonts w:ascii="Arial" w:hAnsi="Arial" w:cs="Arial"/>
          <w:bCs/>
          <w:sz w:val="28"/>
          <w:szCs w:val="28"/>
        </w:rPr>
        <w:t xml:space="preserve">AD APRILE ANCORA IN CALO </w:t>
      </w:r>
      <w:r w:rsidR="00D054C5" w:rsidRPr="005D0E2D">
        <w:rPr>
          <w:rFonts w:ascii="Arial" w:hAnsi="Arial" w:cs="Arial"/>
          <w:bCs/>
          <w:sz w:val="28"/>
          <w:szCs w:val="28"/>
        </w:rPr>
        <w:t>(-6,8%)</w:t>
      </w:r>
    </w:p>
    <w:p w14:paraId="0704E91A" w14:textId="6F8DA720" w:rsidR="003B5479" w:rsidRPr="005D0E2D" w:rsidRDefault="00B24891" w:rsidP="00D054C5">
      <w:pPr>
        <w:pStyle w:val="NormaleWeb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5D0E2D">
        <w:rPr>
          <w:rFonts w:ascii="Arial" w:hAnsi="Arial" w:cs="Arial"/>
          <w:bCs/>
          <w:sz w:val="28"/>
          <w:szCs w:val="28"/>
        </w:rPr>
        <w:t xml:space="preserve">I NUOVI CONTRATTI A REGGIO EMILIA </w:t>
      </w:r>
    </w:p>
    <w:p w14:paraId="077EA1A9" w14:textId="40AAA785" w:rsidR="003B5479" w:rsidRPr="00E652C4" w:rsidRDefault="00B24891" w:rsidP="003B5479">
      <w:pPr>
        <w:pStyle w:val="NormaleWeb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Nel trimestre aprile-giugno 2026 è previsto un rallentamento della flessione al -3,5%</w:t>
      </w:r>
    </w:p>
    <w:p w14:paraId="4616DDF2" w14:textId="3D433222" w:rsidR="00E43F3E" w:rsidRDefault="00E43F3E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Anche per il mese di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aprile le previsioni per le nuove attivazioni contrattuali in provincia di Reggio Emilia confermano una tendenza alla flessione, sebbene meno marcata rispetto al dato di marzo</w:t>
      </w:r>
      <w:r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che aveva registrato un calo del 9,2%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rispetto allo stesso mese del 2025.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FA259F2" w14:textId="77777777" w:rsidR="00E43F3E" w:rsidRDefault="00B24891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Per il mese in corso si stimano complessivamente 3.450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nuovi contratti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, con una diminuzione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 xml:space="preserve">del 6,8%, corrispondente a 250 unità in meno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rispetto a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ll’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aprile 2025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D96C7EC" w14:textId="1EC3CFB7" w:rsidR="00B24891" w:rsidRPr="00B24891" w:rsidRDefault="00B24891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24891">
        <w:rPr>
          <w:rFonts w:ascii="Arial" w:eastAsia="Times New Roman" w:hAnsi="Arial" w:cs="Arial"/>
          <w:sz w:val="24"/>
          <w:szCs w:val="24"/>
          <w:lang w:eastAsia="it-IT"/>
        </w:rPr>
        <w:t>Anche la proiezione per il trimestre aprile-giugno 2026 evidenzia un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a tendenza alla flessione</w:t>
      </w:r>
      <w:r w:rsidR="008E4F2E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Tra aprile e giugno, in sostanza, sono previste 11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.790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 xml:space="preserve">attivazioni complessive, vale a dire 430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in meno rispetto all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o stesse trimestre 2025, con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variazione negativa del 3,5%.</w:t>
      </w:r>
    </w:p>
    <w:p w14:paraId="4C80A87D" w14:textId="3ED7AF28" w:rsidR="00B24891" w:rsidRPr="00B24891" w:rsidRDefault="00B24891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24891">
        <w:rPr>
          <w:rFonts w:ascii="Arial" w:eastAsia="Times New Roman" w:hAnsi="Arial" w:cs="Arial"/>
          <w:sz w:val="24"/>
          <w:szCs w:val="24"/>
          <w:lang w:eastAsia="it-IT"/>
        </w:rPr>
        <w:t>Dalle analisi dell’Ufficio Studi e Statistica della Camera di commercio dell’Emilia su dati Excelsior emerge che i servizi</w:t>
      </w:r>
      <w:r w:rsidR="008E4F2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rappresentano il settore con la maggiore incidenza sul totale delle attivazioni di aprile</w:t>
      </w:r>
      <w:r w:rsidR="008E4F2E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55,9%</w:t>
      </w:r>
      <w:r w:rsidR="008E4F2E">
        <w:rPr>
          <w:rFonts w:ascii="Arial" w:eastAsia="Times New Roman" w:hAnsi="Arial" w:cs="Arial"/>
          <w:sz w:val="24"/>
          <w:szCs w:val="24"/>
          <w:lang w:eastAsia="it-IT"/>
        </w:rPr>
        <w:t>).</w:t>
      </w:r>
      <w:r w:rsidR="005B41F5">
        <w:rPr>
          <w:rFonts w:ascii="Arial" w:eastAsia="Times New Roman" w:hAnsi="Arial" w:cs="Arial"/>
          <w:sz w:val="24"/>
          <w:szCs w:val="24"/>
          <w:lang w:eastAsia="it-IT"/>
        </w:rPr>
        <w:t xml:space="preserve"> Il comparto segna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 xml:space="preserve">una flessione </w:t>
      </w:r>
      <w:r w:rsidR="005B41F5">
        <w:rPr>
          <w:rFonts w:ascii="Arial" w:eastAsia="Times New Roman" w:hAnsi="Arial" w:cs="Arial"/>
          <w:sz w:val="24"/>
          <w:szCs w:val="24"/>
          <w:lang w:eastAsia="it-IT"/>
        </w:rPr>
        <w:t>del 9,8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% rispetto allo scorso anno</w:t>
      </w:r>
      <w:r w:rsidR="005B41F5">
        <w:rPr>
          <w:rFonts w:ascii="Arial" w:eastAsia="Times New Roman" w:hAnsi="Arial" w:cs="Arial"/>
          <w:sz w:val="24"/>
          <w:szCs w:val="24"/>
          <w:lang w:eastAsia="it-IT"/>
        </w:rPr>
        <w:t xml:space="preserve">, con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1.930</w:t>
      </w:r>
      <w:r w:rsidR="005B41F5">
        <w:rPr>
          <w:rFonts w:ascii="Arial" w:eastAsia="Times New Roman" w:hAnsi="Arial" w:cs="Arial"/>
          <w:sz w:val="24"/>
          <w:szCs w:val="24"/>
          <w:lang w:eastAsia="it-IT"/>
        </w:rPr>
        <w:t xml:space="preserve"> nuovi contratti e un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calo di</w:t>
      </w:r>
      <w:r w:rsidR="009C0EC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210 unità. All'interno dei servizi, l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 xml:space="preserve">e attivazioni si concentreranno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principalmente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sui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servizi alle imprese con 710 unità, seguiti </w:t>
      </w:r>
      <w:r>
        <w:rPr>
          <w:rFonts w:ascii="Arial" w:eastAsia="Times New Roman" w:hAnsi="Arial" w:cs="Arial"/>
          <w:sz w:val="24"/>
          <w:szCs w:val="24"/>
          <w:lang w:eastAsia="it-IT"/>
        </w:rPr>
        <w:t>più da lontano dalle attività di alloggio e ristorazione con 480 contratti, dal commercio (430) e dai servizi alla persona (310).</w:t>
      </w:r>
    </w:p>
    <w:p w14:paraId="7ECC91B5" w14:textId="133B62F0" w:rsidR="00B24891" w:rsidRPr="00B24891" w:rsidRDefault="00B24891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L’industria reggiana pianifica invece 1.290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nuovi contratti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, in calo di 70 unità rispetto ad aprile 2025, pari a una flessione del 5,1%. Nel dettaglio, le imprese del manifatturiero e delle public utilities prevedono 1.020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attivazioni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, mentre il comparto delle costruzioni ne stima 280. In netta controtendenza si pone il settore primario che, con 220 contratti previsti, registra una crescita di 40 unità, corrispondente a un incremento del 22,2%.</w:t>
      </w:r>
    </w:p>
    <w:p w14:paraId="4E82FF2F" w14:textId="77777777" w:rsidR="00D054C5" w:rsidRDefault="00B24891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Per quanto riguarda l’orizzonte trimestrale aprile-giugno, la flessione coinvolge sia i servizi, con 6.820 attivazioni previste e un calo del 6,1%, sia l’industria che, con 4.410 entrate, flette dell’1,3%. </w:t>
      </w:r>
    </w:p>
    <w:p w14:paraId="12847A5B" w14:textId="425D8806" w:rsidR="00D054C5" w:rsidRDefault="00D054C5" w:rsidP="00D054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24891">
        <w:rPr>
          <w:rFonts w:ascii="Arial" w:eastAsia="Times New Roman" w:hAnsi="Arial" w:cs="Arial"/>
          <w:sz w:val="24"/>
          <w:szCs w:val="24"/>
          <w:lang w:eastAsia="it-IT"/>
        </w:rPr>
        <w:lastRenderedPageBreak/>
        <w:t>Nel dettaglio dei servizi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le previsioni trimestrali indicano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2.240 </w:t>
      </w:r>
      <w:r>
        <w:rPr>
          <w:rFonts w:ascii="Arial" w:eastAsia="Times New Roman" w:hAnsi="Arial" w:cs="Arial"/>
          <w:sz w:val="24"/>
          <w:szCs w:val="24"/>
          <w:lang w:eastAsia="it-IT"/>
        </w:rPr>
        <w:t>nuovi contratti in quelli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alle imprese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1.930 del c</w:t>
      </w:r>
      <w:r>
        <w:rPr>
          <w:rFonts w:ascii="Arial" w:eastAsia="Times New Roman" w:hAnsi="Arial" w:cs="Arial"/>
          <w:sz w:val="24"/>
          <w:szCs w:val="24"/>
          <w:lang w:eastAsia="it-IT"/>
        </w:rPr>
        <w:t>omparto alloggio e ristorazione, 1.470 nel commercio e 1.170 nei servizi alla persona.</w:t>
      </w:r>
    </w:p>
    <w:p w14:paraId="7D1FD208" w14:textId="5E89AFF8" w:rsidR="00D054C5" w:rsidRPr="00B24891" w:rsidRDefault="00D054C5" w:rsidP="00D054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Tra i comparti industriali, il manifatturiero assorbirà 3.43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0 nuovi contratti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e le costruzioni 970</w:t>
      </w:r>
      <w:r w:rsidRPr="00B24891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555D4714" w14:textId="3F40E976" w:rsidR="00B24891" w:rsidRDefault="00D054C5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Infine, s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>i conferma positivo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anche su base trimestrale, 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l’andamento dell’agricoltura che stima 570 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>nuovi contratti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>, 60 in più rispetto allo stesso periodo dell’anno precedente</w:t>
      </w:r>
      <w:r w:rsidR="00E43F3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con un aumento dell’11,8%. </w:t>
      </w:r>
    </w:p>
    <w:p w14:paraId="30F890F7" w14:textId="6330B8F3" w:rsidR="00B24891" w:rsidRPr="00B24891" w:rsidRDefault="00D054C5" w:rsidP="00B248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e aziende reggiane che prevedono </w:t>
      </w:r>
      <w:r>
        <w:rPr>
          <w:rFonts w:ascii="Arial" w:eastAsia="Times New Roman" w:hAnsi="Arial" w:cs="Arial"/>
          <w:sz w:val="24"/>
          <w:szCs w:val="24"/>
          <w:lang w:eastAsia="it-IT"/>
        </w:rPr>
        <w:t>nuovi contratti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C0EC2">
        <w:rPr>
          <w:rFonts w:ascii="Arial" w:eastAsia="Times New Roman" w:hAnsi="Arial" w:cs="Arial"/>
          <w:sz w:val="24"/>
          <w:szCs w:val="24"/>
          <w:lang w:eastAsia="it-IT"/>
        </w:rPr>
        <w:t>-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di cui il 26</w:t>
      </w:r>
      <w:r w:rsidR="009C0EC2">
        <w:rPr>
          <w:rFonts w:ascii="Arial" w:eastAsia="Times New Roman" w:hAnsi="Arial" w:cs="Arial"/>
          <w:sz w:val="24"/>
          <w:szCs w:val="24"/>
          <w:lang w:eastAsia="it-IT"/>
        </w:rPr>
        <w:t>,0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% a tempo indeterminato e di apprendistato - 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>sono pari al 15</w:t>
      </w:r>
      <w:r w:rsidR="00FE0239">
        <w:rPr>
          <w:rFonts w:ascii="Arial" w:eastAsia="Times New Roman" w:hAnsi="Arial" w:cs="Arial"/>
          <w:sz w:val="24"/>
          <w:szCs w:val="24"/>
          <w:lang w:eastAsia="it-IT"/>
        </w:rPr>
        <w:t>,0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>% del totale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per il mese di aprile.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 xml:space="preserve"> Le ricerche di personale si focalizzeranno per il 36</w:t>
      </w:r>
      <w:r w:rsidR="00FE0239">
        <w:rPr>
          <w:rFonts w:ascii="Arial" w:eastAsia="Times New Roman" w:hAnsi="Arial" w:cs="Arial"/>
          <w:sz w:val="24"/>
          <w:szCs w:val="24"/>
          <w:lang w:eastAsia="it-IT"/>
        </w:rPr>
        <w:t>,0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>% sui giovani con meno di 30 anni, mentre per il 66</w:t>
      </w:r>
      <w:r w:rsidR="00FE0239">
        <w:rPr>
          <w:rFonts w:ascii="Arial" w:eastAsia="Times New Roman" w:hAnsi="Arial" w:cs="Arial"/>
          <w:sz w:val="24"/>
          <w:szCs w:val="24"/>
          <w:lang w:eastAsia="it-IT"/>
        </w:rPr>
        <w:t>,0</w:t>
      </w:r>
      <w:r w:rsidR="00B24891" w:rsidRPr="00B24891">
        <w:rPr>
          <w:rFonts w:ascii="Arial" w:eastAsia="Times New Roman" w:hAnsi="Arial" w:cs="Arial"/>
          <w:sz w:val="24"/>
          <w:szCs w:val="24"/>
          <w:lang w:eastAsia="it-IT"/>
        </w:rPr>
        <w:t>% delle entrate totali viene richiesta un’esperienza professionale specifica o già maturata nello stesso settore. Permangono tuttavia serie difficoltà di reperimento per le imprese locali, che prevedono di non riuscire a coprire i profili desiderati in 52 casi su 100 a causa della mancanza di candidati o di una preparazione non adeguata.</w:t>
      </w:r>
    </w:p>
    <w:p w14:paraId="7D83A32C" w14:textId="77777777" w:rsidR="00B24891" w:rsidRDefault="00B24891" w:rsidP="00131328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51106064" w14:textId="77777777" w:rsidR="00131328" w:rsidRPr="00C81DF6" w:rsidRDefault="00131328" w:rsidP="00131328">
      <w:pPr>
        <w:pStyle w:val="Corpotesto"/>
        <w:spacing w:after="0"/>
        <w:ind w:right="112"/>
        <w:jc w:val="both"/>
        <w:rPr>
          <w:rStyle w:val="Collegamentoipertestuale"/>
          <w:rFonts w:ascii="Arial" w:hAnsi="Arial" w:cs="Arial"/>
          <w:szCs w:val="24"/>
        </w:rPr>
      </w:pPr>
      <w:r w:rsidRPr="00C81DF6">
        <w:rPr>
          <w:rFonts w:ascii="Arial" w:hAnsi="Arial" w:cs="Arial"/>
          <w:color w:val="000000"/>
          <w:szCs w:val="24"/>
          <w:lang w:val="it-IT"/>
        </w:rPr>
        <w:t xml:space="preserve">L’Ufficio Studi e Statistica della Camera di commercio dell’Emilia </w:t>
      </w:r>
      <w:r w:rsidRPr="00C81DF6">
        <w:rPr>
          <w:rFonts w:ascii="Arial" w:hAnsi="Arial" w:cs="Arial"/>
          <w:color w:val="000000"/>
          <w:szCs w:val="24"/>
        </w:rPr>
        <w:t xml:space="preserve"> </w:t>
      </w:r>
      <w:r w:rsidRPr="00C81DF6">
        <w:rPr>
          <w:rFonts w:ascii="Arial" w:hAnsi="Arial" w:cs="Arial"/>
          <w:color w:val="000000"/>
          <w:szCs w:val="24"/>
          <w:lang w:val="it-IT"/>
        </w:rPr>
        <w:t xml:space="preserve">ha </w:t>
      </w:r>
      <w:r w:rsidRPr="00C81DF6">
        <w:rPr>
          <w:rFonts w:ascii="Arial" w:hAnsi="Arial" w:cs="Arial"/>
          <w:color w:val="000000"/>
          <w:szCs w:val="24"/>
        </w:rPr>
        <w:t>elaborat</w:t>
      </w:r>
      <w:r w:rsidRPr="00C81DF6">
        <w:rPr>
          <w:rFonts w:ascii="Arial" w:hAnsi="Arial" w:cs="Arial"/>
          <w:color w:val="000000"/>
          <w:szCs w:val="24"/>
          <w:lang w:val="it-IT"/>
        </w:rPr>
        <w:t>o i dati forniti</w:t>
      </w:r>
      <w:r w:rsidRPr="00C81DF6">
        <w:rPr>
          <w:rFonts w:ascii="Arial" w:hAnsi="Arial" w:cs="Arial"/>
          <w:color w:val="000000"/>
          <w:szCs w:val="24"/>
        </w:rPr>
        <w:t xml:space="preserve"> dal </w:t>
      </w:r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>Sistema informativo Excelsior, realizzato da Unioncamere e Ministero del Lavoro e delle Politiche Sociali, grazie al </w:t>
      </w:r>
      <w:hyperlink r:id="rId9" w:tgtFrame="_blank" w:history="1">
        <w:r w:rsidRPr="00C81DF6">
          <w:rPr>
            <w:rStyle w:val="Collegamentoipertestuale"/>
            <w:rFonts w:ascii="Arial" w:hAnsi="Arial" w:cs="Arial"/>
            <w:bCs/>
            <w:szCs w:val="24"/>
            <w:shd w:val="clear" w:color="auto" w:fill="FFFFFF"/>
          </w:rPr>
          <w:t>Programma nazionale Giovani, donne e lavoro cofinanziato dall'Unione europea</w:t>
        </w:r>
      </w:hyperlink>
      <w:r w:rsidRPr="00C81DF6">
        <w:rPr>
          <w:rStyle w:val="Collegamentoipertestuale"/>
          <w:rFonts w:ascii="Arial" w:hAnsi="Arial" w:cs="Arial"/>
          <w:bCs/>
          <w:szCs w:val="24"/>
          <w:shd w:val="clear" w:color="auto" w:fill="FFFFFF"/>
          <w:lang w:val="it-IT"/>
        </w:rPr>
        <w:t>.</w:t>
      </w:r>
    </w:p>
    <w:p w14:paraId="41D4DBC9" w14:textId="77777777" w:rsidR="00E652C4" w:rsidRPr="00E652C4" w:rsidRDefault="00E652C4" w:rsidP="00E652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03A7090" w14:textId="3093F8C3" w:rsidR="007B6DFB" w:rsidRPr="00A10BA1" w:rsidRDefault="00A10BA1" w:rsidP="00A10BA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696475">
        <w:rPr>
          <w:rFonts w:ascii="Arial" w:eastAsia="Calibri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CFD0294" w14:textId="77777777" w:rsidR="007B6DFB" w:rsidRPr="007B6DFB" w:rsidRDefault="007B6DFB" w:rsidP="007B6DFB">
      <w:pPr>
        <w:rPr>
          <w:lang w:eastAsia="it-IT"/>
        </w:rPr>
      </w:pPr>
    </w:p>
    <w:p w14:paraId="7158BF6E" w14:textId="77777777" w:rsidR="007B6DFB" w:rsidRPr="007B6DFB" w:rsidRDefault="007B6DFB" w:rsidP="007B6DFB">
      <w:pPr>
        <w:rPr>
          <w:lang w:eastAsia="it-IT"/>
        </w:rPr>
      </w:pPr>
    </w:p>
    <w:p w14:paraId="74B4DB1D" w14:textId="77777777" w:rsidR="007B6DFB" w:rsidRDefault="007B6DFB" w:rsidP="007B6DFB">
      <w:pPr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7B6DFB">
      <w:pPr>
        <w:tabs>
          <w:tab w:val="left" w:pos="458"/>
        </w:tabs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34DB2">
      <w:headerReference w:type="default" r:id="rId10"/>
      <w:footerReference w:type="default" r:id="rId11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0F917" w14:textId="77777777" w:rsidR="00A31799" w:rsidRDefault="00A31799" w:rsidP="00B326EB">
      <w:pPr>
        <w:spacing w:after="0" w:line="240" w:lineRule="auto"/>
      </w:pPr>
      <w:r>
        <w:separator/>
      </w:r>
    </w:p>
  </w:endnote>
  <w:endnote w:type="continuationSeparator" w:id="0">
    <w:p w14:paraId="17D234BF" w14:textId="77777777" w:rsidR="00A31799" w:rsidRDefault="00A31799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E3B92" w14:textId="77777777" w:rsidR="00A31799" w:rsidRDefault="00A31799" w:rsidP="00B326EB">
      <w:pPr>
        <w:spacing w:after="0" w:line="240" w:lineRule="auto"/>
      </w:pPr>
      <w:r>
        <w:separator/>
      </w:r>
    </w:p>
  </w:footnote>
  <w:footnote w:type="continuationSeparator" w:id="0">
    <w:p w14:paraId="48D028DD" w14:textId="77777777" w:rsidR="00A31799" w:rsidRDefault="00A31799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1A07"/>
    <w:multiLevelType w:val="hybridMultilevel"/>
    <w:tmpl w:val="38046D86"/>
    <w:lvl w:ilvl="0" w:tplc="0C1E53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4713D"/>
    <w:rsid w:val="00122EB9"/>
    <w:rsid w:val="00131328"/>
    <w:rsid w:val="00131973"/>
    <w:rsid w:val="00172020"/>
    <w:rsid w:val="00197DEF"/>
    <w:rsid w:val="00197DF3"/>
    <w:rsid w:val="001A058D"/>
    <w:rsid w:val="001C3217"/>
    <w:rsid w:val="001D1A2A"/>
    <w:rsid w:val="001F45FB"/>
    <w:rsid w:val="0023439C"/>
    <w:rsid w:val="00261599"/>
    <w:rsid w:val="002A24F7"/>
    <w:rsid w:val="00331BA5"/>
    <w:rsid w:val="003437E8"/>
    <w:rsid w:val="00365F93"/>
    <w:rsid w:val="003A1E96"/>
    <w:rsid w:val="003B5479"/>
    <w:rsid w:val="003D6DE9"/>
    <w:rsid w:val="00422F06"/>
    <w:rsid w:val="0046726D"/>
    <w:rsid w:val="004A3708"/>
    <w:rsid w:val="005B41F5"/>
    <w:rsid w:val="005D0E2D"/>
    <w:rsid w:val="0060251F"/>
    <w:rsid w:val="00714350"/>
    <w:rsid w:val="00726A24"/>
    <w:rsid w:val="00734DB2"/>
    <w:rsid w:val="00764AEC"/>
    <w:rsid w:val="00765E5A"/>
    <w:rsid w:val="00783E20"/>
    <w:rsid w:val="007B6DFB"/>
    <w:rsid w:val="00813F65"/>
    <w:rsid w:val="00826C94"/>
    <w:rsid w:val="00890C73"/>
    <w:rsid w:val="008E4F2E"/>
    <w:rsid w:val="008F5BEC"/>
    <w:rsid w:val="00923EEE"/>
    <w:rsid w:val="009C0EC2"/>
    <w:rsid w:val="009D0842"/>
    <w:rsid w:val="00A10BA1"/>
    <w:rsid w:val="00A31799"/>
    <w:rsid w:val="00A621EA"/>
    <w:rsid w:val="00AA3D83"/>
    <w:rsid w:val="00B24891"/>
    <w:rsid w:val="00B27A85"/>
    <w:rsid w:val="00B326EB"/>
    <w:rsid w:val="00BC5A14"/>
    <w:rsid w:val="00BD50C4"/>
    <w:rsid w:val="00BF5E9D"/>
    <w:rsid w:val="00C04A04"/>
    <w:rsid w:val="00C44F4D"/>
    <w:rsid w:val="00C52204"/>
    <w:rsid w:val="00CF3283"/>
    <w:rsid w:val="00D054C5"/>
    <w:rsid w:val="00D172FC"/>
    <w:rsid w:val="00D72047"/>
    <w:rsid w:val="00DB29C8"/>
    <w:rsid w:val="00DE5A46"/>
    <w:rsid w:val="00E43F3E"/>
    <w:rsid w:val="00E652C4"/>
    <w:rsid w:val="00E951EF"/>
    <w:rsid w:val="00EE57B2"/>
    <w:rsid w:val="00F724DF"/>
    <w:rsid w:val="00FC7531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65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6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lavoro.gov.it/pn-giovani-donne-lavoro/programm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D786-2D0B-4AF6-9906-3A4EAB01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5</cp:revision>
  <cp:lastPrinted>2026-04-08T05:46:00Z</cp:lastPrinted>
  <dcterms:created xsi:type="dcterms:W3CDTF">2026-04-07T14:32:00Z</dcterms:created>
  <dcterms:modified xsi:type="dcterms:W3CDTF">2026-04-08T10:57:00Z</dcterms:modified>
</cp:coreProperties>
</file>