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4B30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bookmarkStart w:id="0" w:name="_GoBack"/>
      <w:bookmarkEnd w:id="0"/>
      <w:r w:rsidRPr="001A3A0B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DEM PER INSEGNANTI</w:t>
      </w:r>
      <w:r w:rsidRPr="001A3A0B">
        <w:rPr>
          <w:rStyle w:val="eop"/>
          <w:rFonts w:ascii="Calibri" w:hAnsi="Calibri" w:cs="Calibri"/>
          <w:sz w:val="32"/>
          <w:szCs w:val="32"/>
        </w:rPr>
        <w:t> </w:t>
      </w:r>
    </w:p>
    <w:p w14:paraId="7D523FB5" w14:textId="77777777" w:rsidR="0004774B" w:rsidRPr="001A3A0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576309B3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77F71D" w14:textId="77777777" w:rsidR="0004774B" w:rsidRPr="004C3B8A" w:rsidRDefault="0004774B" w:rsidP="0004774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4C3B8A">
        <w:rPr>
          <w:rStyle w:val="normaltextrun"/>
          <w:rFonts w:ascii="Calibri" w:hAnsi="Calibri" w:cs="Calibri"/>
          <w:b/>
          <w:bCs/>
        </w:rPr>
        <w:t xml:space="preserve">Nasce </w:t>
      </w:r>
      <w:proofErr w:type="spellStart"/>
      <w:r w:rsidRPr="004C3B8A">
        <w:rPr>
          <w:rStyle w:val="normaltextrun"/>
          <w:rFonts w:ascii="Calibri" w:hAnsi="Calibri" w:cs="Calibri"/>
          <w:b/>
          <w:bCs/>
          <w:color w:val="000000"/>
        </w:rPr>
        <w:t>excelsiorienta</w:t>
      </w:r>
      <w:proofErr w:type="spellEnd"/>
      <w:r w:rsidRPr="004C3B8A">
        <w:rPr>
          <w:rStyle w:val="normaltextrun"/>
          <w:rFonts w:ascii="Calibri" w:hAnsi="Calibri" w:cs="Calibri"/>
          <w:b/>
          <w:bCs/>
        </w:rPr>
        <w:t>: al fianco di insegnanti e ragazzi per mettere in connessione il mondo della scuola e quello del lavoro</w:t>
      </w:r>
    </w:p>
    <w:p w14:paraId="4E4FDA44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754E86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7525320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È arrivata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excelsiorienta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la nuova piattaforma che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Unioncamere</w:t>
      </w:r>
      <w:r>
        <w:rPr>
          <w:rStyle w:val="normaltextrun"/>
          <w:rFonts w:ascii="Calibri" w:hAnsi="Calibri" w:cs="Calibri"/>
          <w:sz w:val="22"/>
          <w:szCs w:val="22"/>
        </w:rPr>
        <w:t xml:space="preserve"> ha ideato per coinvolgere i più giovani e aiutare studenti e studentesse a orientarsi nel mondo del lavoro.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4BFAC5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E0330D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 che cosa si tratta?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13719C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L’iniziativa nasce nell’ambito delle attività del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Sistema Informativo Excelsior</w:t>
      </w:r>
      <w:r>
        <w:rPr>
          <w:rStyle w:val="normaltextrun"/>
          <w:rFonts w:ascii="Calibri" w:hAnsi="Calibri" w:cs="Calibri"/>
          <w:sz w:val="22"/>
          <w:szCs w:val="22"/>
        </w:rPr>
        <w:t xml:space="preserve"> che Unioncamere ha avviato a partire dal 1997 in collaborazione con il Ministero del Lavoro, l’Agenzia Nazionale Politiche Attive del Lavoro (ANPAL) e l’Unione Europea. L’obiettivo è monitorare le prospettive della domanda di lavoro e dei fabbisogni professionali, formativi e di competenze espressi dalle imprese del territorio nazionale, partendo dal punto di contatto privilegiato della rete delle Camere di commercio con il mondo del lavoro.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FA391F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questo ambito, il portale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excelsiorienta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si rivolge direttamente a due tipologie di utenti: da una parte,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 ragazzi e le ragazze </w:t>
      </w:r>
      <w:r w:rsidRPr="007814B7">
        <w:rPr>
          <w:rStyle w:val="normaltextrun"/>
          <w:rFonts w:ascii="Calibri" w:hAnsi="Calibri" w:cs="Calibri"/>
          <w:sz w:val="22"/>
          <w:szCs w:val="22"/>
        </w:rPr>
        <w:t>delle scuole medie e degli istituti superiori</w:t>
      </w:r>
      <w:r>
        <w:rPr>
          <w:rStyle w:val="normaltextrun"/>
          <w:rFonts w:ascii="Calibri" w:hAnsi="Calibri" w:cs="Calibri"/>
          <w:sz w:val="22"/>
          <w:szCs w:val="22"/>
        </w:rPr>
        <w:t xml:space="preserve">; dall’altra, i </w:t>
      </w:r>
      <w:r w:rsidRPr="007814B7">
        <w:rPr>
          <w:rStyle w:val="normaltextrun"/>
          <w:rFonts w:ascii="Calibri" w:hAnsi="Calibri" w:cs="Calibri"/>
          <w:b/>
          <w:bCs/>
          <w:sz w:val="22"/>
          <w:szCs w:val="22"/>
        </w:rPr>
        <w:t>docenti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che ogni giorno sono chiamati a supportare i più giovani per aiutarli a orientarsi nel mondo della formazione e del lavoro.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6E5718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0FFEBA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ABD23B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Come funziona?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ACDECC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excelsiorienta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offre diversi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strumenti per esplorare il mondo del lavoro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Italia e capire quali sono le professioni che meglio si adattano alle attitudini e alle passioni di uno studente o di una studentessa.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EC2F3F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“Guida alla carriera”</w:t>
      </w:r>
      <w:r>
        <w:rPr>
          <w:rStyle w:val="normaltextrun"/>
          <w:rFonts w:ascii="Calibri" w:hAnsi="Calibri" w:cs="Calibri"/>
          <w:sz w:val="22"/>
          <w:szCs w:val="22"/>
        </w:rPr>
        <w:t>, l’utente ha a disposizione un database strutturato ed esaustivo di tutte le professioni presenti sul mercato e di tutti i percorsi di studio che i ragazzi possono intraprendere per sviluppare il proprio potenziale.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DD5663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parallelo, la sezione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“Guida all’imprenditorialità”</w:t>
      </w:r>
      <w:r>
        <w:rPr>
          <w:rStyle w:val="normaltextrun"/>
          <w:rFonts w:ascii="Calibri" w:hAnsi="Calibri" w:cs="Calibri"/>
          <w:sz w:val="22"/>
          <w:szCs w:val="22"/>
        </w:rPr>
        <w:t xml:space="preserve"> fornisce consigli, indicazioni e suggerimenti per chi fosse interessato a “mettersi in proprio”, approfondire le competenze dell’imprenditorialità e avviare una propria attività.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47C6EB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A6ECA1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OrientaGame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D0AC5E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 come individuare i valori, le attitudini e le competenze dei ragazzi per definire il percorso di studi o di carriera più adatto a loro?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OrientaGame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è stato progettato proprio con questo obiettivo. Si tratta di un quiz di autovalutazione attraverso cui i ragazzi possono scoprire i propri punti di forza, riconoscere le proprie passioni e identificare le motivazioni che li spingono ad agire e a mettersi in gioco.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Per coinvolgerli e stimolarne la partecipazione, questa parte della piattaforma sfrutta specifiche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dinamiche di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gamification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ovverosia elementi mutuati dai giochi e dalle tecniche di game design. Traendo vantaggio dall’interattività offerta dalle tecnologie del web e dai principi alla base del concetto di “divertimento”, la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gamification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rappresenta uno strumento estremamente efficace. Come dimostrano gli studi di Jane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McGonigal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infatti, l’utilizzo di metodologie ludiche stimola un comportamento attivo, riscontrabile tramite l’analisi dei dati delle scelte fatte all’interno del gioco, agevolando la comprensione del mondo attuale e stimolando comportamenti sociali virtuosi.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1A713764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Valori, Competenze, Attitudini</w:t>
      </w:r>
      <w:r>
        <w:rPr>
          <w:rStyle w:val="normaltextrun"/>
          <w:rFonts w:ascii="Calibri" w:hAnsi="Calibri" w:cs="Calibri"/>
          <w:sz w:val="22"/>
          <w:szCs w:val="22"/>
        </w:rPr>
        <w:t xml:space="preserve">: sono questi i gruppi di domande – formulate in modo rigoroso da team di esperti – a cui i ragazzi possono rispondere per ricevere un “identikit” della propria “personalità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lavorativa”…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un buon punto di partenza per orientare le proprie scelte verso un futuro realmente in linea con le proprie caratteristiche.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66B560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48D746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Caratteristiche tecniche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77897F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La piattaforma è disponibile su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smartphone, tablet, pc </w:t>
      </w:r>
      <w:r>
        <w:rPr>
          <w:rStyle w:val="normaltextrun"/>
          <w:rFonts w:ascii="Calibri" w:hAnsi="Calibri" w:cs="Calibri"/>
          <w:sz w:val="22"/>
          <w:szCs w:val="22"/>
        </w:rPr>
        <w:t>e su ogni tipo di device collegandosi semplicemente all’indirizzo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hyperlink r:id="rId4" w:tgtFrame="_blank" w:history="1">
        <w:r>
          <w:rPr>
            <w:rStyle w:val="normaltextrun"/>
            <w:rFonts w:ascii="Calibri" w:hAnsi="Calibri" w:cs="Calibri"/>
            <w:b/>
            <w:bCs/>
            <w:color w:val="0000FF"/>
            <w:sz w:val="22"/>
            <w:szCs w:val="22"/>
          </w:rPr>
          <w:t>https://excelsiorienta.unioncamere.it</w:t>
        </w:r>
      </w:hyperlink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E2AAB9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Lo stile del sito e il linguaggio adottati convergono verso una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comunicazione colorata, fresca e dinamica</w:t>
      </w:r>
      <w:r>
        <w:rPr>
          <w:rStyle w:val="normaltextrun"/>
          <w:rFonts w:ascii="Calibri" w:hAnsi="Calibri" w:cs="Calibri"/>
          <w:sz w:val="22"/>
          <w:szCs w:val="22"/>
        </w:rPr>
        <w:t>, in grado di catturare l’attenzione dei ragazzi e stimolare la loro partecipazione.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BC5007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56E7B1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C3B8A">
        <w:rPr>
          <w:rStyle w:val="normaltextrun"/>
          <w:rFonts w:ascii="Calibri" w:hAnsi="Calibri" w:cs="Calibri"/>
          <w:b/>
          <w:bCs/>
          <w:sz w:val="22"/>
          <w:szCs w:val="22"/>
        </w:rPr>
        <w:t>GUARDA IL VIDEO DI PRESENTAZIONE ALL’INDIRIZZO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C3B8A">
        <w:rPr>
          <w:rStyle w:val="normaltextrun"/>
          <w:rFonts w:ascii="Calibri" w:hAnsi="Calibri" w:cs="Calibri"/>
          <w:sz w:val="22"/>
          <w:szCs w:val="22"/>
        </w:rPr>
        <w:t>https://www.youtube.com/watch?v=CdeXx31hUjk&amp;ab_channel=SistemaInformativoExcelsior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0378A0" w14:textId="77777777" w:rsidR="0004774B" w:rsidRDefault="0004774B" w:rsidP="0004774B"/>
    <w:p w14:paraId="42374766" w14:textId="77777777" w:rsidR="0004774B" w:rsidRDefault="0004774B" w:rsidP="0004774B"/>
    <w:p w14:paraId="5DBAF383" w14:textId="77777777" w:rsidR="0004774B" w:rsidRPr="009E2E08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E2E08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DEM PER GENITORI</w:t>
      </w:r>
      <w:r w:rsidRPr="009E2E08">
        <w:rPr>
          <w:rStyle w:val="eop"/>
          <w:rFonts w:ascii="Calibri" w:hAnsi="Calibri" w:cs="Calibri"/>
          <w:sz w:val="32"/>
          <w:szCs w:val="32"/>
        </w:rPr>
        <w:t> </w:t>
      </w:r>
    </w:p>
    <w:p w14:paraId="681CD229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B76C7A" w14:textId="77777777" w:rsidR="0004774B" w:rsidRPr="004C3B8A" w:rsidRDefault="0004774B" w:rsidP="0004774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4C3B8A">
        <w:rPr>
          <w:rStyle w:val="normaltextrun"/>
          <w:rFonts w:ascii="Calibri" w:hAnsi="Calibri" w:cs="Calibri"/>
          <w:b/>
          <w:bCs/>
        </w:rPr>
        <w:t xml:space="preserve">Nasce </w:t>
      </w:r>
      <w:proofErr w:type="spellStart"/>
      <w:r w:rsidRPr="004C3B8A">
        <w:rPr>
          <w:rStyle w:val="normaltextrun"/>
          <w:rFonts w:ascii="Calibri" w:hAnsi="Calibri" w:cs="Calibri"/>
          <w:b/>
          <w:bCs/>
          <w:color w:val="000000"/>
        </w:rPr>
        <w:t>excelsiorienta</w:t>
      </w:r>
      <w:proofErr w:type="spellEnd"/>
      <w:r w:rsidRPr="004C3B8A">
        <w:rPr>
          <w:rStyle w:val="normaltextrun"/>
          <w:rFonts w:ascii="Calibri" w:hAnsi="Calibri" w:cs="Calibri"/>
          <w:b/>
          <w:bCs/>
        </w:rPr>
        <w:t xml:space="preserve">: </w:t>
      </w:r>
      <w:r>
        <w:rPr>
          <w:rStyle w:val="normaltextrun"/>
          <w:rFonts w:ascii="Calibri" w:hAnsi="Calibri" w:cs="Calibri"/>
          <w:b/>
          <w:bCs/>
        </w:rPr>
        <w:t>al fianco dei genitori per aiutare i propri figli</w:t>
      </w:r>
      <w:r w:rsidRPr="004C3B8A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a orientarsi nel mondo</w:t>
      </w:r>
      <w:r w:rsidRPr="004C3B8A">
        <w:rPr>
          <w:rStyle w:val="normaltextrun"/>
          <w:rFonts w:ascii="Calibri" w:hAnsi="Calibri" w:cs="Calibri"/>
          <w:b/>
          <w:bCs/>
        </w:rPr>
        <w:t xml:space="preserve"> del lavoro</w:t>
      </w:r>
    </w:p>
    <w:p w14:paraId="7BC94847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E6C254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B9F823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È arrivata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excelsiorienta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la nuova piattaforma che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Unioncamere</w:t>
      </w:r>
      <w:r>
        <w:rPr>
          <w:rStyle w:val="normaltextrun"/>
          <w:rFonts w:ascii="Calibri" w:hAnsi="Calibri" w:cs="Calibri"/>
          <w:sz w:val="22"/>
          <w:szCs w:val="22"/>
        </w:rPr>
        <w:t xml:space="preserve"> ha ideato per coinvolgere i più giovani e aiutare studenti e studentesse a orientarsi nel mondo del lavoro.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715F02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56B927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 che cosa si tratta?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09D673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L’iniziativa nasce nell’ambito delle attività del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Sistema Informativo Excelsior</w:t>
      </w:r>
      <w:r>
        <w:rPr>
          <w:rStyle w:val="normaltextrun"/>
          <w:rFonts w:ascii="Calibri" w:hAnsi="Calibri" w:cs="Calibri"/>
          <w:sz w:val="22"/>
          <w:szCs w:val="22"/>
        </w:rPr>
        <w:t xml:space="preserve"> che Unioncamere ha avviato a partire dal 1997 in collaborazione con il Ministero del Lavoro, l’Agenzia Nazionale Politiche Attive del Lavoro (ANPAL) e l’Unione Europea. L’obiettivo è monitorare le prospettive della domanda di lavoro e dei fabbisogni professionali, formativi e di competenze espressi dalle imprese del territorio nazionale, partendo dal punto di contatto privilegiato della rete delle Camere di commercio con il mondo del lavoro.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74C5FC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questo ambito, il portale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excelsiorienta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si rivolge direttamente a due tipologie di utenti: da una parte,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 ragazzi e le ragazze delle scuole medie e degli istituti superiori</w:t>
      </w:r>
      <w:r>
        <w:rPr>
          <w:rStyle w:val="normaltextrun"/>
          <w:rFonts w:ascii="Calibri" w:hAnsi="Calibri" w:cs="Calibri"/>
          <w:sz w:val="22"/>
          <w:szCs w:val="22"/>
        </w:rPr>
        <w:t xml:space="preserve">; dall’altra, i </w:t>
      </w:r>
      <w:r w:rsidRPr="007814B7">
        <w:rPr>
          <w:rStyle w:val="normaltextrun"/>
          <w:rFonts w:ascii="Calibri" w:hAnsi="Calibri" w:cs="Calibri"/>
          <w:b/>
          <w:bCs/>
          <w:sz w:val="22"/>
          <w:szCs w:val="22"/>
        </w:rPr>
        <w:t>genitori</w:t>
      </w:r>
      <w:r>
        <w:rPr>
          <w:rStyle w:val="normaltextrun"/>
          <w:rFonts w:ascii="Calibri" w:hAnsi="Calibri" w:cs="Calibri"/>
          <w:sz w:val="22"/>
          <w:szCs w:val="22"/>
        </w:rPr>
        <w:t xml:space="preserve"> che ogni giorno sono chiamati 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a supportare i più giovani per aiutarli a orientarsi nel mondo della formazione e del lavoro.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DBFD9C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9D11D4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C1C8C8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Come funziona?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408789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excelsiorienta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offre diversi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strumenti per esplorare il mondo del lavoro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Italia e capire quali sono le professioni che meglio si adattano alle attitudini e alle passioni dei propri figli.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9C5561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“Guida alla carriera”</w:t>
      </w:r>
      <w:r>
        <w:rPr>
          <w:rStyle w:val="normaltextrun"/>
          <w:rFonts w:ascii="Calibri" w:hAnsi="Calibri" w:cs="Calibri"/>
          <w:sz w:val="22"/>
          <w:szCs w:val="22"/>
        </w:rPr>
        <w:t>, l’utente ha a disposizione un database strutturato ed esaustivo di tutte le professioni presenti sul mercato e di tutti i percorsi di studio che i ragazzi possono intraprendere per sviluppare il proprio potenziale.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845670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parallelo, la sezione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“Guida all’imprenditorialità”</w:t>
      </w:r>
      <w:r>
        <w:rPr>
          <w:rStyle w:val="normaltextrun"/>
          <w:rFonts w:ascii="Calibri" w:hAnsi="Calibri" w:cs="Calibri"/>
          <w:sz w:val="22"/>
          <w:szCs w:val="22"/>
        </w:rPr>
        <w:t xml:space="preserve"> fornisce consigli, indicazioni e suggerimenti per chi fosse interessato a “mettersi in proprio”, approfondire le competenze dell’imprenditorialità e avviare una propria attività.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F4C542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401BCA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OrientaGame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76F1AC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 come individuare i valori, le attitudini e le competenze dei ragazzi per definire il percorso di studi o di carriera più adatto a loro?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OrientaGame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è stato progettato proprio con questo obiettivo. Si tratta di un quiz di autovalutazione attraverso cui i ragazzi possono scoprire i propri punti di forza, riconoscere le proprie passioni e identificare le motivazioni che li spingono ad agire e a mettersi in gioco.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Per coinvolgerli e stimolarne la partecipazione, questa parte della piattaforma sfrutta specifiche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dinamiche di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gamification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ovverosia elementi mutuati dai giochi e dalle tecniche di game design. Traendo vantaggio dall’interattività offerta dalle tecnologie del web e dai principi alla base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del concetto di “divertimento”, la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gamification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rappresenta uno strumento estremamente efficace. Come dimostrano gli studi di Jane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McGonigal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infatti, l’utilizzo di metodologie ludiche stimola un comportamento attivo, riscontrabile tramite l’analisi dei dati delle scelte fatte all’interno del gioco, agevolando la comprensione del mondo attuale e stimolando comportamenti sociali virtuosi.</w:t>
      </w:r>
    </w:p>
    <w:p w14:paraId="6C220C6D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Valori, Competenze, Attitudini</w:t>
      </w:r>
      <w:r>
        <w:rPr>
          <w:rStyle w:val="normaltextrun"/>
          <w:rFonts w:ascii="Calibri" w:hAnsi="Calibri" w:cs="Calibri"/>
          <w:sz w:val="22"/>
          <w:szCs w:val="22"/>
        </w:rPr>
        <w:t xml:space="preserve">: sono questi i gruppi di domande – formulate in modo rigoroso da team di esperti – a cui i ragazzi possono rispondere per ricevere un “identikit” della propria “personalità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lavorativa”…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un buon punto di partenza per orientare le proprie scelte verso un futuro realmente in linea con le proprie caratteristiche.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43B398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DD41D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Caratteristiche tecniche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CF4D27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La piattaforma è disponibile su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smartphone, tablet, pc </w:t>
      </w:r>
      <w:r>
        <w:rPr>
          <w:rStyle w:val="normaltextrun"/>
          <w:rFonts w:ascii="Calibri" w:hAnsi="Calibri" w:cs="Calibri"/>
          <w:sz w:val="22"/>
          <w:szCs w:val="22"/>
        </w:rPr>
        <w:t>e su ogni tipo di device collegandosi semplicemente all’indirizzo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hyperlink r:id="rId5" w:tgtFrame="_blank" w:history="1">
        <w:r>
          <w:rPr>
            <w:rStyle w:val="normaltextrun"/>
            <w:rFonts w:ascii="Calibri" w:hAnsi="Calibri" w:cs="Calibri"/>
            <w:b/>
            <w:bCs/>
            <w:color w:val="0000FF"/>
            <w:sz w:val="22"/>
            <w:szCs w:val="22"/>
          </w:rPr>
          <w:t>https://excelsiorienta.unioncamere.it</w:t>
        </w:r>
      </w:hyperlink>
    </w:p>
    <w:p w14:paraId="54CFAB3B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Lo stile del sito e il linguaggio adottati convergono verso una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comunicazione colorata, fresca e dinamica</w:t>
      </w:r>
      <w:r>
        <w:rPr>
          <w:rStyle w:val="normaltextrun"/>
          <w:rFonts w:ascii="Calibri" w:hAnsi="Calibri" w:cs="Calibri"/>
          <w:sz w:val="22"/>
          <w:szCs w:val="22"/>
        </w:rPr>
        <w:t>, in grado di catturare l’attenzione dei ragazzi e stimolare la loro partecipazione.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E8DD03" w14:textId="77777777" w:rsidR="0004774B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73891E" w14:textId="77777777" w:rsidR="0004774B" w:rsidRPr="007E4649" w:rsidRDefault="0004774B" w:rsidP="00047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A0423">
        <w:rPr>
          <w:rStyle w:val="normaltextrun"/>
          <w:rFonts w:ascii="Calibri" w:hAnsi="Calibri" w:cs="Calibri"/>
          <w:b/>
          <w:bCs/>
          <w:sz w:val="22"/>
          <w:szCs w:val="22"/>
        </w:rPr>
        <w:t>GUARDA IL VIDEO DI PRESENTAZIONE ALL’INDIRIZZO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4C3B8A">
        <w:rPr>
          <w:rStyle w:val="normaltextrun"/>
          <w:rFonts w:ascii="Calibri" w:hAnsi="Calibri" w:cs="Calibri"/>
          <w:sz w:val="22"/>
          <w:szCs w:val="22"/>
        </w:rPr>
        <w:t>https://www.youtube.com/watch?v=CdeXx31hUjk&amp;ab_channel=SistemaInformativoExcelsior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F01422" w14:textId="77777777" w:rsidR="00002B1B" w:rsidRDefault="00002B1B"/>
    <w:sectPr w:rsidR="00002B1B" w:rsidSect="00470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4B"/>
    <w:rsid w:val="00002B1B"/>
    <w:rsid w:val="0004774B"/>
    <w:rsid w:val="00470FA3"/>
    <w:rsid w:val="00B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5CB0"/>
  <w15:chartTrackingRefBased/>
  <w15:docId w15:val="{F7A75836-5226-472E-B0B2-31C32A2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4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4774B"/>
  </w:style>
  <w:style w:type="character" w:customStyle="1" w:styleId="eop">
    <w:name w:val="eop"/>
    <w:basedOn w:val="Carpredefinitoparagrafo"/>
    <w:rsid w:val="0004774B"/>
  </w:style>
  <w:style w:type="character" w:customStyle="1" w:styleId="contentcontrolboundarysink">
    <w:name w:val="contentcontrolboundarysink"/>
    <w:basedOn w:val="Carpredefinitoparagrafo"/>
    <w:rsid w:val="0004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celsiorienta.unioncamere.it/" TargetMode="External"/><Relationship Id="rId4" Type="http://schemas.openxmlformats.org/officeDocument/2006/relationships/hyperlink" Target="https://excelsiorienta.unioncamer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Morello</dc:creator>
  <cp:keywords/>
  <dc:description/>
  <cp:lastModifiedBy>Utente</cp:lastModifiedBy>
  <cp:revision>2</cp:revision>
  <dcterms:created xsi:type="dcterms:W3CDTF">2023-01-10T09:41:00Z</dcterms:created>
  <dcterms:modified xsi:type="dcterms:W3CDTF">2023-01-10T09:41:00Z</dcterms:modified>
</cp:coreProperties>
</file>