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ECCF6" w14:textId="77777777" w:rsidR="002B0B13" w:rsidRDefault="00C91884" w:rsidP="002B0B13">
      <w:pPr>
        <w:spacing w:line="240" w:lineRule="auto"/>
        <w:jc w:val="center"/>
        <w:rPr>
          <w:rFonts w:ascii="Times New Roman" w:hAnsi="Times New Roman" w:cs="Times New Roman"/>
          <w:b/>
          <w:lang w:eastAsia="it-IT"/>
        </w:rPr>
      </w:pPr>
      <w:r w:rsidRPr="002B0B13">
        <w:rPr>
          <w:rFonts w:ascii="Times New Roman" w:hAnsi="Times New Roman" w:cs="Times New Roman"/>
          <w:b/>
          <w:lang w:eastAsia="it-IT"/>
        </w:rPr>
        <w:t xml:space="preserve">GUIDA SMART ALL’ORIENTAMENTO, UNO STRUMENTO </w:t>
      </w:r>
    </w:p>
    <w:p w14:paraId="765C2A0E" w14:textId="76B9D500" w:rsidR="00C91884" w:rsidRPr="002B0B13" w:rsidRDefault="00C91884" w:rsidP="002B0B13">
      <w:pPr>
        <w:spacing w:line="240" w:lineRule="auto"/>
        <w:jc w:val="center"/>
        <w:rPr>
          <w:rFonts w:ascii="Times New Roman" w:hAnsi="Times New Roman" w:cs="Times New Roman"/>
          <w:b/>
          <w:lang w:eastAsia="it-IT"/>
        </w:rPr>
      </w:pPr>
      <w:r w:rsidRPr="002B0B13">
        <w:rPr>
          <w:rFonts w:ascii="Times New Roman" w:hAnsi="Times New Roman" w:cs="Times New Roman"/>
          <w:b/>
          <w:lang w:eastAsia="it-IT"/>
        </w:rPr>
        <w:t>IN PIÙ NELLE IMPORTANTI SCELTE DEI RAGAZZI REGGIANI</w:t>
      </w:r>
    </w:p>
    <w:p w14:paraId="48C6499B" w14:textId="77777777" w:rsidR="00C91884" w:rsidRPr="002B0B13" w:rsidRDefault="00C91884" w:rsidP="002B0B13">
      <w:pPr>
        <w:jc w:val="both"/>
        <w:rPr>
          <w:rFonts w:ascii="Times New Roman" w:hAnsi="Times New Roman" w:cs="Times New Roman"/>
          <w:lang w:eastAsia="it-IT"/>
        </w:rPr>
      </w:pPr>
    </w:p>
    <w:p w14:paraId="7A029626" w14:textId="77777777" w:rsidR="00C91884" w:rsidRPr="002B0B13" w:rsidRDefault="00C91884" w:rsidP="002B0B13">
      <w:pPr>
        <w:jc w:val="both"/>
        <w:rPr>
          <w:rFonts w:ascii="Times New Roman" w:hAnsi="Times New Roman" w:cs="Times New Roman"/>
          <w:i/>
          <w:lang w:eastAsia="it-IT"/>
        </w:rPr>
      </w:pPr>
      <w:r w:rsidRPr="002B0B13">
        <w:rPr>
          <w:rFonts w:ascii="Times New Roman" w:hAnsi="Times New Roman" w:cs="Times New Roman"/>
          <w:i/>
          <w:lang w:eastAsia="it-IT"/>
        </w:rPr>
        <w:t xml:space="preserve">Disponibile on line, sul sito della Camera di Commercio la nuova guida all’orientamento, per i giovani in procinto di scegliere il proprio percorso di studi  </w:t>
      </w:r>
    </w:p>
    <w:p w14:paraId="50471DA6" w14:textId="77777777" w:rsidR="00C91884" w:rsidRPr="002B0B13" w:rsidRDefault="00C91884" w:rsidP="002B0B13">
      <w:pPr>
        <w:jc w:val="both"/>
        <w:rPr>
          <w:rFonts w:ascii="Times New Roman" w:hAnsi="Times New Roman" w:cs="Times New Roman"/>
          <w:lang w:eastAsia="it-IT"/>
        </w:rPr>
      </w:pPr>
    </w:p>
    <w:p w14:paraId="53494E3B" w14:textId="77777777" w:rsidR="00C91884" w:rsidRPr="002B0B13" w:rsidRDefault="00C91884" w:rsidP="002B0B13">
      <w:pPr>
        <w:jc w:val="both"/>
        <w:rPr>
          <w:rFonts w:ascii="Times New Roman" w:hAnsi="Times New Roman" w:cs="Times New Roman"/>
          <w:lang w:eastAsia="it-IT"/>
        </w:rPr>
      </w:pPr>
      <w:r w:rsidRPr="002B0B13">
        <w:rPr>
          <w:rFonts w:ascii="Times New Roman" w:hAnsi="Times New Roman" w:cs="Times New Roman"/>
          <w:lang w:eastAsia="it-IT"/>
        </w:rPr>
        <w:t>Appena pubblicata la Guida SMART all’orientamento, strumento con il quale la Camera di Commercio prosegue e rafforza le iniziative di orientamento riservate ai giovani che sono in procinto di scegliere il proprio percorso di studi ed abbiano la voglia di pensare a quale  tipo di professione  vorranno indirizzarsi una volta terminato il percorso scolastico prescelto.</w:t>
      </w:r>
    </w:p>
    <w:p w14:paraId="3E4B20F9" w14:textId="77777777" w:rsidR="00C91884" w:rsidRPr="002B0B13" w:rsidRDefault="00C91884" w:rsidP="002B0B13">
      <w:pPr>
        <w:jc w:val="both"/>
        <w:rPr>
          <w:rFonts w:ascii="Times New Roman" w:hAnsi="Times New Roman" w:cs="Times New Roman"/>
          <w:lang w:eastAsia="it-IT"/>
        </w:rPr>
      </w:pPr>
      <w:r w:rsidRPr="002B0B13">
        <w:rPr>
          <w:rFonts w:ascii="Times New Roman" w:hAnsi="Times New Roman" w:cs="Times New Roman"/>
          <w:lang w:eastAsia="it-IT"/>
        </w:rPr>
        <w:t xml:space="preserve">La Guida Smart, sintetica e di rapida lettura, partendo dai contenuti iniziali, impostati e predisposti con link che rimandano ai dati più significativi dell’indagine annuale </w:t>
      </w:r>
      <w:proofErr w:type="spellStart"/>
      <w:r w:rsidRPr="002B0B13">
        <w:rPr>
          <w:rFonts w:ascii="Times New Roman" w:hAnsi="Times New Roman" w:cs="Times New Roman"/>
          <w:lang w:eastAsia="it-IT"/>
        </w:rPr>
        <w:t>Excelsior</w:t>
      </w:r>
      <w:proofErr w:type="spellEnd"/>
      <w:r w:rsidRPr="002B0B13">
        <w:rPr>
          <w:rFonts w:ascii="Times New Roman" w:hAnsi="Times New Roman" w:cs="Times New Roman"/>
          <w:lang w:eastAsia="it-IT"/>
        </w:rPr>
        <w:t xml:space="preserve"> (</w:t>
      </w:r>
      <w:proofErr w:type="spellStart"/>
      <w:r w:rsidRPr="002B0B13">
        <w:rPr>
          <w:rFonts w:ascii="Times New Roman" w:hAnsi="Times New Roman" w:cs="Times New Roman"/>
          <w:lang w:eastAsia="it-IT"/>
        </w:rPr>
        <w:t>Unioncamere</w:t>
      </w:r>
      <w:proofErr w:type="spellEnd"/>
      <w:r w:rsidRPr="002B0B13">
        <w:rPr>
          <w:rFonts w:ascii="Times New Roman" w:hAnsi="Times New Roman" w:cs="Times New Roman"/>
          <w:lang w:eastAsia="it-IT"/>
        </w:rPr>
        <w:t xml:space="preserve">/ANPAL) che offre dati approfonditi sui fabbisogni professionali e formativi delle imprese italiane, continua con statistiche sul mercato del lavoro, per arrivare all’analisi delle opportunità che offre ora ed in prospettiva il mondo del lavoro in provincia di Reggio Emilia. La Guida offre pertanto spunti di riflessione, dati alla mano, sui settori di attività economica che prevedono le maggiori assunzioni di giovani in provincia, gli indirizzi di studio più richiesti dalle imprese reggiane, le professioni più difficili da trovare sul mercato del lavoro locale, le competenze maggiormente richieste a chi cerca lavoro, le figure professionali più richiesta in provincia  e quelle a livello nazionale. I giovani possono perciò disporre di uno strumento tra i più completi a proposito degli indirizzi di studio presenti nel territorio regionale, con focus specifici sui diplomi e le qualifiche professionali acquisibili in provincia e sulla rete politecnica, ovvero l’istruzione e la formazione tecnica post-diploma in Emilia-Romagna. “Questa nuova Guida – sottolinea il segretario generale dell’Ente camerale, Michelangelo Dalla Riva – è il completamento di un’intensa attività che abbiamo svolto come Ente nell’ambito della formazione e dell’orientamento, che ha visto nell’ultimo anno il coinvolgimento di quasi tutti gli istituti Superiori della provincia, con migliaia di studenti partecipanti alle attività che abbiamo proposto, sia in presenza che in forma di </w:t>
      </w:r>
      <w:proofErr w:type="spellStart"/>
      <w:r w:rsidRPr="002B0B13">
        <w:rPr>
          <w:rFonts w:ascii="Times New Roman" w:hAnsi="Times New Roman" w:cs="Times New Roman"/>
          <w:lang w:eastAsia="it-IT"/>
        </w:rPr>
        <w:t>webinar</w:t>
      </w:r>
      <w:proofErr w:type="spellEnd"/>
      <w:r w:rsidRPr="002B0B13">
        <w:rPr>
          <w:rFonts w:ascii="Times New Roman" w:hAnsi="Times New Roman" w:cs="Times New Roman"/>
          <w:lang w:eastAsia="it-IT"/>
        </w:rPr>
        <w:t xml:space="preserve"> ed in streaming.”  </w:t>
      </w:r>
    </w:p>
    <w:p w14:paraId="633CCDBE" w14:textId="77777777" w:rsidR="00C91884" w:rsidRPr="002B0B13" w:rsidRDefault="00C91884" w:rsidP="002B0B13">
      <w:pPr>
        <w:jc w:val="both"/>
        <w:rPr>
          <w:rFonts w:ascii="Times New Roman" w:hAnsi="Times New Roman" w:cs="Times New Roman"/>
          <w:lang w:eastAsia="it-IT"/>
        </w:rPr>
      </w:pPr>
      <w:r w:rsidRPr="002B0B13">
        <w:rPr>
          <w:rFonts w:ascii="Times New Roman" w:hAnsi="Times New Roman" w:cs="Times New Roman"/>
          <w:lang w:eastAsia="it-IT"/>
        </w:rPr>
        <w:t xml:space="preserve">“Un percorso articolato – spiega Dalla Riva – che si è sviluppato tanto con iniziative di orientamento quali i </w:t>
      </w:r>
      <w:proofErr w:type="spellStart"/>
      <w:r w:rsidRPr="002B0B13">
        <w:rPr>
          <w:rFonts w:ascii="Times New Roman" w:hAnsi="Times New Roman" w:cs="Times New Roman"/>
          <w:lang w:eastAsia="it-IT"/>
        </w:rPr>
        <w:t>webinar</w:t>
      </w:r>
      <w:proofErr w:type="spellEnd"/>
      <w:r w:rsidRPr="002B0B13">
        <w:rPr>
          <w:rFonts w:ascii="Times New Roman" w:hAnsi="Times New Roman" w:cs="Times New Roman"/>
          <w:lang w:eastAsia="it-IT"/>
        </w:rPr>
        <w:t xml:space="preserve"> di Camera Orienta per gli studenti delle scuole superiori della provincia quanto con approfondimenti tematici specifici ed innovativi, sia nel campo “motivazionale”, come è stato con il </w:t>
      </w:r>
      <w:proofErr w:type="spellStart"/>
      <w:r w:rsidRPr="002B0B13">
        <w:rPr>
          <w:rFonts w:ascii="Times New Roman" w:hAnsi="Times New Roman" w:cs="Times New Roman"/>
          <w:lang w:eastAsia="it-IT"/>
        </w:rPr>
        <w:t>webinar</w:t>
      </w:r>
      <w:proofErr w:type="spellEnd"/>
      <w:r w:rsidRPr="002B0B13">
        <w:rPr>
          <w:rFonts w:ascii="Times New Roman" w:hAnsi="Times New Roman" w:cs="Times New Roman"/>
          <w:lang w:eastAsia="it-IT"/>
        </w:rPr>
        <w:t xml:space="preserve"> Smart Future Academy, dove persone di successo di vari settori hanno raccontato le proprie scelte “professionali”, che in quello della prevenzione delle dipendenze, svoltosi lo scorso dicembre al teatro Ariosto in collaborazione con la Comunità di San </w:t>
      </w:r>
      <w:proofErr w:type="spellStart"/>
      <w:r w:rsidRPr="002B0B13">
        <w:rPr>
          <w:rFonts w:ascii="Times New Roman" w:hAnsi="Times New Roman" w:cs="Times New Roman"/>
          <w:lang w:eastAsia="it-IT"/>
        </w:rPr>
        <w:t>Patrignano</w:t>
      </w:r>
      <w:proofErr w:type="spellEnd"/>
      <w:r w:rsidRPr="002B0B13">
        <w:rPr>
          <w:rFonts w:ascii="Times New Roman" w:hAnsi="Times New Roman" w:cs="Times New Roman"/>
          <w:lang w:eastAsia="it-IT"/>
        </w:rPr>
        <w:t xml:space="preserve">, che ha visto in presenza quasi 500 ragazzi, oltre a più di un migliaio collegati in streaming dalle scuole”. </w:t>
      </w:r>
    </w:p>
    <w:p w14:paraId="2EADD155" w14:textId="77777777" w:rsidR="00C91884" w:rsidRPr="002B0B13" w:rsidRDefault="00C91884" w:rsidP="002B0B13">
      <w:pPr>
        <w:jc w:val="both"/>
        <w:rPr>
          <w:rFonts w:ascii="Times New Roman" w:hAnsi="Times New Roman" w:cs="Times New Roman"/>
          <w:lang w:eastAsia="it-IT"/>
        </w:rPr>
      </w:pPr>
      <w:r w:rsidRPr="002B0B13">
        <w:rPr>
          <w:rFonts w:ascii="Times New Roman" w:hAnsi="Times New Roman" w:cs="Times New Roman"/>
          <w:lang w:eastAsia="it-IT"/>
        </w:rPr>
        <w:t xml:space="preserve">“Da non dimenticare poi – prosegue il segretario generale della Camera di Commercio –l’evento on line di </w:t>
      </w:r>
      <w:proofErr w:type="spellStart"/>
      <w:r w:rsidRPr="002B0B13">
        <w:rPr>
          <w:rFonts w:ascii="Times New Roman" w:hAnsi="Times New Roman" w:cs="Times New Roman"/>
          <w:lang w:eastAsia="it-IT"/>
        </w:rPr>
        <w:t>recruiting</w:t>
      </w:r>
      <w:proofErr w:type="spellEnd"/>
      <w:r w:rsidRPr="002B0B13">
        <w:rPr>
          <w:rFonts w:ascii="Times New Roman" w:hAnsi="Times New Roman" w:cs="Times New Roman"/>
          <w:lang w:eastAsia="it-IT"/>
        </w:rPr>
        <w:t xml:space="preserve"> organizzato lo scorso autunno con </w:t>
      </w:r>
      <w:proofErr w:type="spellStart"/>
      <w:r w:rsidRPr="002B0B13">
        <w:rPr>
          <w:rFonts w:ascii="Times New Roman" w:hAnsi="Times New Roman" w:cs="Times New Roman"/>
          <w:lang w:eastAsia="it-IT"/>
        </w:rPr>
        <w:t>AlmaLaurea</w:t>
      </w:r>
      <w:proofErr w:type="spellEnd"/>
      <w:r w:rsidRPr="002B0B13">
        <w:rPr>
          <w:rFonts w:ascii="Times New Roman" w:hAnsi="Times New Roman" w:cs="Times New Roman"/>
          <w:lang w:eastAsia="it-IT"/>
        </w:rPr>
        <w:t xml:space="preserve">, che nel 2021 ha visto la sua seconda edizione con numeri praticamente raddoppiati rispetto all’edizione precedente, coinvolgendo  31 imprese e 1.180 neolaureati ”.  </w:t>
      </w:r>
    </w:p>
    <w:p w14:paraId="2A2D3F79" w14:textId="5D448584" w:rsidR="007D0198" w:rsidRDefault="00C91884" w:rsidP="002B0B13">
      <w:pPr>
        <w:jc w:val="both"/>
        <w:rPr>
          <w:rFonts w:ascii="Times New Roman" w:hAnsi="Times New Roman" w:cs="Times New Roman"/>
          <w:lang w:eastAsia="it-IT"/>
        </w:rPr>
      </w:pPr>
      <w:r w:rsidRPr="002B0B13">
        <w:rPr>
          <w:rFonts w:ascii="Times New Roman" w:hAnsi="Times New Roman" w:cs="Times New Roman"/>
          <w:lang w:eastAsia="it-IT"/>
        </w:rPr>
        <w:t>“Ulteriore evoluzione della pubblicazione sull’orientamento è l’affiancamento, sul nostro sito della Camera di Commercio– aggiunge Dalla Riva – di un’animazione commentata della Guida, che racconta le principali caratteristiche del mercato del lavoro della nostra provincia, strumento studiato appositamente per essere condiviso da professori e studenti durante le ore di lezione”.</w:t>
      </w:r>
    </w:p>
    <w:p w14:paraId="11B44F3C" w14:textId="261C1764" w:rsidR="002B0B13" w:rsidRPr="002B0B13" w:rsidRDefault="002B0B13" w:rsidP="002B0B13">
      <w:pPr>
        <w:jc w:val="both"/>
        <w:rPr>
          <w:rFonts w:ascii="Times New Roman" w:hAnsi="Times New Roman" w:cs="Times New Roman"/>
        </w:rPr>
      </w:pPr>
      <w:r>
        <w:rPr>
          <w:rFonts w:ascii="Times New Roman" w:hAnsi="Times New Roman" w:cs="Times New Roman"/>
          <w:lang w:eastAsia="it-IT"/>
        </w:rPr>
        <w:t xml:space="preserve">La guida è disponibile al link: </w:t>
      </w:r>
      <w:hyperlink r:id="rId5" w:history="1">
        <w:r w:rsidRPr="002B0B13">
          <w:rPr>
            <w:rStyle w:val="Collegamentoipertestuale"/>
            <w:rFonts w:ascii="Times New Roman" w:hAnsi="Times New Roman" w:cs="Times New Roman"/>
            <w:lang w:eastAsia="it-IT"/>
          </w:rPr>
          <w:t>Guida SMART</w:t>
        </w:r>
      </w:hyperlink>
      <w:bookmarkStart w:id="0" w:name="_GoBack"/>
      <w:bookmarkEnd w:id="0"/>
    </w:p>
    <w:sectPr w:rsidR="002B0B13" w:rsidRPr="002B0B13" w:rsidSect="00EF76E7">
      <w:type w:val="continuous"/>
      <w:pgSz w:w="12920" w:h="18300"/>
      <w:pgMar w:top="709" w:right="1134" w:bottom="851" w:left="1134" w:header="227" w:footer="284" w:gutter="0"/>
      <w:paperSrc w:first="261" w:other="26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658"/>
    <w:rsid w:val="002512EB"/>
    <w:rsid w:val="002B0B13"/>
    <w:rsid w:val="002C20CD"/>
    <w:rsid w:val="00431658"/>
    <w:rsid w:val="007D0198"/>
    <w:rsid w:val="00C91884"/>
    <w:rsid w:val="00D204FA"/>
    <w:rsid w:val="00DE4995"/>
    <w:rsid w:val="00E57157"/>
    <w:rsid w:val="00EF76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57157"/>
    <w:pPr>
      <w:spacing w:after="0" w:line="240" w:lineRule="auto"/>
    </w:pPr>
  </w:style>
  <w:style w:type="character" w:styleId="Collegamentoipertestuale">
    <w:name w:val="Hyperlink"/>
    <w:basedOn w:val="Carpredefinitoparagrafo"/>
    <w:uiPriority w:val="99"/>
    <w:unhideWhenUsed/>
    <w:rsid w:val="002B0B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57157"/>
    <w:pPr>
      <w:spacing w:after="0" w:line="240" w:lineRule="auto"/>
    </w:pPr>
  </w:style>
  <w:style w:type="character" w:styleId="Collegamentoipertestuale">
    <w:name w:val="Hyperlink"/>
    <w:basedOn w:val="Carpredefinitoparagrafo"/>
    <w:uiPriority w:val="99"/>
    <w:unhideWhenUsed/>
    <w:rsid w:val="002B0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76804">
      <w:bodyDiv w:val="1"/>
      <w:marLeft w:val="0"/>
      <w:marRight w:val="0"/>
      <w:marTop w:val="0"/>
      <w:marBottom w:val="0"/>
      <w:divBdr>
        <w:top w:val="none" w:sz="0" w:space="0" w:color="auto"/>
        <w:left w:val="none" w:sz="0" w:space="0" w:color="auto"/>
        <w:bottom w:val="none" w:sz="0" w:space="0" w:color="auto"/>
        <w:right w:val="none" w:sz="0" w:space="0" w:color="auto"/>
      </w:divBdr>
      <w:divsChild>
        <w:div w:id="1723140723">
          <w:marLeft w:val="0"/>
          <w:marRight w:val="0"/>
          <w:marTop w:val="0"/>
          <w:marBottom w:val="0"/>
          <w:divBdr>
            <w:top w:val="none" w:sz="0" w:space="0" w:color="auto"/>
            <w:left w:val="none" w:sz="0" w:space="0" w:color="auto"/>
            <w:bottom w:val="none" w:sz="0" w:space="0" w:color="auto"/>
            <w:right w:val="none" w:sz="0" w:space="0" w:color="auto"/>
          </w:divBdr>
          <w:divsChild>
            <w:div w:id="1482817819">
              <w:marLeft w:val="0"/>
              <w:marRight w:val="0"/>
              <w:marTop w:val="0"/>
              <w:marBottom w:val="0"/>
              <w:divBdr>
                <w:top w:val="none" w:sz="0" w:space="0" w:color="auto"/>
                <w:left w:val="none" w:sz="0" w:space="0" w:color="auto"/>
                <w:bottom w:val="none" w:sz="0" w:space="0" w:color="auto"/>
                <w:right w:val="none" w:sz="0" w:space="0" w:color="auto"/>
              </w:divBdr>
              <w:divsChild>
                <w:div w:id="5684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camcom.gov.it/promuovere-limpresa-e-il-territorio/prova-formazione-lavoro-orientamento-placement-certificazione-competenze/guida-failasceltagiusta/failasceltagiusta-ed-202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592</Words>
  <Characters>3377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Dall'Argine</dc:creator>
  <cp:lastModifiedBy>cre0208</cp:lastModifiedBy>
  <cp:revision>3</cp:revision>
  <cp:lastPrinted>2019-12-27T08:11:00Z</cp:lastPrinted>
  <dcterms:created xsi:type="dcterms:W3CDTF">2022-01-11T11:18:00Z</dcterms:created>
  <dcterms:modified xsi:type="dcterms:W3CDTF">2022-01-11T11:21:00Z</dcterms:modified>
</cp:coreProperties>
</file>