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95B" w:rsidRPr="002B395B" w:rsidRDefault="002B395B" w:rsidP="002B395B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</w:pPr>
      <w:bookmarkStart w:id="0" w:name="_GoBack"/>
      <w:bookmarkEnd w:id="0"/>
      <w:r w:rsidRPr="002B395B">
        <w:rPr>
          <w:rFonts w:ascii="Helvetica" w:eastAsia="Times New Roman" w:hAnsi="Helvetica" w:cs="Helvetica"/>
          <w:noProof/>
          <w:color w:val="005283"/>
          <w:sz w:val="24"/>
          <w:szCs w:val="24"/>
          <w:lang w:eastAsia="it-IT"/>
        </w:rPr>
        <w:drawing>
          <wp:inline distT="0" distB="0" distL="0" distR="0" wp14:anchorId="2F694F94" wp14:editId="034BBC01">
            <wp:extent cx="3333750" cy="847725"/>
            <wp:effectExtent l="0" t="0" r="0" b="9525"/>
            <wp:docPr id="2" name="Immagine 2" descr="Logo SN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N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95B" w:rsidRPr="002B395B" w:rsidRDefault="002B395B" w:rsidP="002B39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2B395B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2B395B" w:rsidRPr="002B395B" w:rsidRDefault="002B395B" w:rsidP="002B395B">
      <w:pPr>
        <w:spacing w:after="0" w:line="240" w:lineRule="auto"/>
        <w:ind w:left="-75" w:right="-75"/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</w:pPr>
    </w:p>
    <w:p w:rsidR="002B395B" w:rsidRPr="002B395B" w:rsidRDefault="002B395B" w:rsidP="002B395B">
      <w:pPr>
        <w:spacing w:after="0" w:line="240" w:lineRule="auto"/>
        <w:ind w:left="-75" w:right="-75"/>
        <w:rPr>
          <w:rFonts w:ascii="Helvetica" w:eastAsia="Times New Roman" w:hAnsi="Helvetica" w:cs="Helvetica"/>
          <w:color w:val="000000"/>
          <w:sz w:val="24"/>
          <w:szCs w:val="24"/>
          <w:lang w:eastAsia="it-IT"/>
        </w:rPr>
      </w:pPr>
    </w:p>
    <w:p w:rsidR="002B395B" w:rsidRDefault="002B395B" w:rsidP="002B395B">
      <w:pPr>
        <w:shd w:val="clear" w:color="auto" w:fill="FFFFFF"/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</w:pPr>
      <w:r>
        <w:rPr>
          <w:noProof/>
          <w:lang w:eastAsia="it-IT"/>
        </w:rPr>
        <w:drawing>
          <wp:inline distT="0" distB="0" distL="0" distR="0" wp14:anchorId="1E1845FA" wp14:editId="0EE9D4D3">
            <wp:extent cx="4210050" cy="3199714"/>
            <wp:effectExtent l="0" t="0" r="0" b="1270"/>
            <wp:docPr id="3" name="Immagine 3" descr="Aprire una azienda tutta t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prire una azienda tutta tu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275" cy="325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 xml:space="preserve"> </w:t>
      </w:r>
    </w:p>
    <w:p w:rsidR="002B395B" w:rsidRPr="002B395B" w:rsidRDefault="002B395B" w:rsidP="002B395B">
      <w:pPr>
        <w:shd w:val="clear" w:color="auto" w:fill="FFFFFF"/>
        <w:jc w:val="both"/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Sul Sito della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 xml:space="preserve"> </w:t>
      </w: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Camera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 xml:space="preserve"> di commercio </w:t>
      </w: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di Lecce è on</w:t>
      </w:r>
      <w:r w:rsidR="00146C03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-</w:t>
      </w: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 xml:space="preserve">line  la piattaforma SNI 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che aiuta chi vuole diventare imprenditore e mettersi in proprio.</w:t>
      </w:r>
    </w:p>
    <w:p w:rsidR="002B395B" w:rsidRPr="002B395B" w:rsidRDefault="002B395B" w:rsidP="002B395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</w:pP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Almeno 300mila persone in Italia, ogni anno, decidono di mettersi in proprio, dando vita a una impresa. Un numero cospicuo che, però, potrebbe anche essere maggiore se tanti aspiranti imprenditori, giovani e meno giovani, disoccupati in cerca di un lavoro o occupati scontenti della propria attività, potessero accedere facilmente a un servizio di supporto e orientamento adeguato alle proprie necessità. </w:t>
      </w:r>
    </w:p>
    <w:p w:rsidR="002B395B" w:rsidRPr="002B395B" w:rsidRDefault="002B395B" w:rsidP="002B395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</w:pP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A questa necessità intende rispondere </w:t>
      </w:r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SNI-Servizio Nuove Impres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e, la </w:t>
      </w:r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piattaforma delle Camere di commercio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, realizzata e lanciata lo scorso </w:t>
      </w:r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8 settembre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 da </w:t>
      </w:r>
      <w:proofErr w:type="spellStart"/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Unioncamere</w:t>
      </w:r>
      <w:proofErr w:type="spellEnd"/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,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 che intende accompagnare – con servizi virtuali e presenze reali – gli aspiranti imprenditori nella grande avventura di dar vita a una nuova impresa (</w:t>
      </w:r>
      <w:hyperlink r:id="rId7" w:history="1">
        <w:r w:rsidRPr="002B395B">
          <w:rPr>
            <w:rFonts w:ascii="Helvetica" w:eastAsia="Times New Roman" w:hAnsi="Helvetica" w:cs="Helvetica"/>
            <w:color w:val="0079C0"/>
            <w:sz w:val="29"/>
            <w:szCs w:val="29"/>
            <w:lang w:eastAsia="it-IT"/>
          </w:rPr>
          <w:t>sni.unioncamere.it</w:t>
        </w:r>
      </w:hyperlink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).</w:t>
      </w:r>
    </w:p>
    <w:p w:rsidR="002B395B" w:rsidRPr="002B395B" w:rsidRDefault="002B395B" w:rsidP="002B395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</w:pP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La piattaforma, dove è possibile reperire anche tutte le informazioni sugli sportelli territoriali presenti nelle Camere di commercio, renderà disponibili dai prossimi giorni e fino a fine marzo prossimo </w:t>
      </w:r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18 seminari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 di prima sensibilizzazione, informazione e orientamento e </w:t>
      </w:r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12 attività di informazione di tipo specialistico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 xml:space="preserve"> (su temi come impresa femminile, impresa di migranti, start up innovativa, impresa sociale). A queste attività 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lastRenderedPageBreak/>
        <w:t>si affiancheranno </w:t>
      </w:r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colloqui di primo orientamento e informazione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 in merito allo specifico percorso imprenditoriale e colloqui di </w:t>
      </w:r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approfondimento, più tecnici, con l’Esperto Risponde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, a cura di esperti camerali dei diversi settori. Tutte queste attività si svolgeranno on line ma anche live, proprio per rispondere al meglio alle esigenze dell’utente.</w:t>
      </w:r>
    </w:p>
    <w:p w:rsidR="002B395B" w:rsidRDefault="002B395B" w:rsidP="002B395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</w:pP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Sul portale sono stati anche messi a disposizione due test di autovalutazione: </w:t>
      </w:r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Delfi,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 che consente all’utente di avere una misura delle proprie attitudini imprenditoriali e </w:t>
      </w:r>
      <w:r w:rsidRPr="002B395B">
        <w:rPr>
          <w:rFonts w:ascii="Helvetica" w:eastAsia="Times New Roman" w:hAnsi="Helvetica" w:cs="Helvetica"/>
          <w:b/>
          <w:bCs/>
          <w:color w:val="000000"/>
          <w:sz w:val="29"/>
          <w:szCs w:val="29"/>
          <w:lang w:eastAsia="it-IT"/>
        </w:rPr>
        <w:t>Ulisse</w:t>
      </w:r>
      <w:r w:rsidRPr="002B395B"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>, che permette di stimare i livelli e i fattori di rischio dell’attività che si ha in mente di creare.</w:t>
      </w:r>
    </w:p>
    <w:p w:rsidR="002B395B" w:rsidRDefault="002B395B" w:rsidP="002B395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 xml:space="preserve">Per informazioni o chiarimenti scrivere a </w:t>
      </w:r>
      <w:hyperlink r:id="rId8" w:history="1">
        <w:r w:rsidR="0019743C" w:rsidRPr="00A506A6">
          <w:rPr>
            <w:rStyle w:val="Collegamentoipertestuale"/>
            <w:rFonts w:ascii="Helvetica" w:eastAsia="Times New Roman" w:hAnsi="Helvetica" w:cs="Helvetica"/>
            <w:sz w:val="29"/>
            <w:szCs w:val="29"/>
            <w:lang w:eastAsia="it-IT"/>
          </w:rPr>
          <w:t>info.assri@le.camcom.it</w:t>
        </w:r>
      </w:hyperlink>
    </w:p>
    <w:p w:rsidR="0019743C" w:rsidRPr="002B395B" w:rsidRDefault="0019743C" w:rsidP="002B395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</w:pP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ab/>
      </w: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ab/>
      </w: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ab/>
      </w: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ab/>
      </w: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ab/>
      </w:r>
      <w:r>
        <w:rPr>
          <w:rFonts w:ascii="Helvetica" w:eastAsia="Times New Roman" w:hAnsi="Helvetica" w:cs="Helvetica"/>
          <w:color w:val="000000"/>
          <w:sz w:val="29"/>
          <w:szCs w:val="29"/>
          <w:lang w:eastAsia="it-IT"/>
        </w:rPr>
        <w:tab/>
        <w:t>Tel.      0832684333 - 0832684416</w:t>
      </w:r>
    </w:p>
    <w:p w:rsidR="002B395B" w:rsidRPr="002B395B" w:rsidRDefault="002B395B" w:rsidP="002B395B">
      <w:pPr>
        <w:pBdr>
          <w:top w:val="single" w:sz="6" w:space="1" w:color="auto"/>
        </w:pBdr>
        <w:spacing w:after="10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2B395B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:rsidR="00747A54" w:rsidRDefault="00747A54"/>
    <w:sectPr w:rsidR="00747A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15"/>
    <w:rsid w:val="00146C03"/>
    <w:rsid w:val="0019743C"/>
    <w:rsid w:val="00222C15"/>
    <w:rsid w:val="002B395B"/>
    <w:rsid w:val="00621DCA"/>
    <w:rsid w:val="00747A54"/>
    <w:rsid w:val="00E8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06610-6245-4EF8-841E-A65353D4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974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231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11" w:color="2B4562"/>
            <w:bottom w:val="none" w:sz="0" w:space="0" w:color="auto"/>
            <w:right w:val="none" w:sz="0" w:space="0" w:color="auto"/>
          </w:divBdr>
        </w:div>
      </w:divsChild>
    </w:div>
    <w:div w:id="753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7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974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6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2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90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assri@le.camcom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ni.unioncamere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sni.unioncamere.i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2023-09-26T12:48:00Z</dcterms:created>
  <dcterms:modified xsi:type="dcterms:W3CDTF">2023-09-26T12:48:00Z</dcterms:modified>
</cp:coreProperties>
</file>